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43" w:rsidRDefault="00172643" w:rsidP="00172643">
      <w:pPr>
        <w:ind w:left="360" w:firstLine="348"/>
        <w:jc w:val="both"/>
        <w:rPr>
          <w:szCs w:val="20"/>
        </w:rPr>
      </w:pPr>
    </w:p>
    <w:p w:rsidR="00172643" w:rsidRDefault="00172643" w:rsidP="00172643">
      <w:pPr>
        <w:jc w:val="center"/>
      </w:pPr>
      <w:r>
        <w:rPr>
          <w:rFonts w:ascii="Times" w:hAnsi="Times" w:cs="Times"/>
          <w:b/>
          <w:bCs/>
          <w:color w:val="595959"/>
          <w:sz w:val="28"/>
          <w:szCs w:val="28"/>
        </w:rPr>
        <w:t>Modulistica unica per</w:t>
      </w:r>
    </w:p>
    <w:p w:rsidR="00172643" w:rsidRDefault="00172643" w:rsidP="00172643">
      <w:pPr>
        <w:jc w:val="center"/>
      </w:pPr>
      <w:r>
        <w:rPr>
          <w:rFonts w:ascii="Times" w:hAnsi="Times" w:cs="Times"/>
          <w:b/>
          <w:bCs/>
          <w:color w:val="595959"/>
          <w:sz w:val="28"/>
          <w:szCs w:val="28"/>
        </w:rPr>
        <w:t>la prestazione professionale psicologica</w:t>
      </w:r>
    </w:p>
    <w:p w:rsidR="00172643" w:rsidRDefault="00172643" w:rsidP="00172643"/>
    <w:p w:rsidR="00172643" w:rsidRDefault="00172643" w:rsidP="00172643">
      <w:r>
        <w:rPr>
          <w:b/>
          <w:bCs/>
          <w:color w:val="000000"/>
        </w:rPr>
        <w:t xml:space="preserve">I/la/il sottoscritti/a/o____________________________________________________________, nati/a/o a ___________________________________ il ___________________________________residenti/e a ___________________________, in via ______________________________________ affidandosi alla/al dott.ssa Raffaella Catania, via D’Amico </w:t>
      </w:r>
      <w:proofErr w:type="spellStart"/>
      <w:r>
        <w:rPr>
          <w:b/>
          <w:bCs/>
          <w:color w:val="000000"/>
        </w:rPr>
        <w:t>Rodriquez</w:t>
      </w:r>
      <w:proofErr w:type="spellEnd"/>
      <w:r>
        <w:rPr>
          <w:b/>
          <w:bCs/>
          <w:color w:val="000000"/>
        </w:rPr>
        <w:t xml:space="preserve">, 15 Milazzo, </w:t>
      </w:r>
      <w:proofErr w:type="spellStart"/>
      <w:r>
        <w:rPr>
          <w:b/>
          <w:bCs/>
          <w:color w:val="000000"/>
        </w:rPr>
        <w:t>tel</w:t>
      </w:r>
      <w:proofErr w:type="spellEnd"/>
      <w:r>
        <w:rPr>
          <w:b/>
          <w:bCs/>
          <w:color w:val="000000"/>
        </w:rPr>
        <w:t xml:space="preserve"> 340-7682701, e mail catania.raffaella@gmail.com, pec </w:t>
      </w:r>
      <w:proofErr w:type="spellStart"/>
      <w:r>
        <w:rPr>
          <w:b/>
          <w:bCs/>
          <w:color w:val="000000"/>
        </w:rPr>
        <w:t>raffaella.catania</w:t>
      </w:r>
      <w:proofErr w:type="spellEnd"/>
      <w:r>
        <w:rPr>
          <w:b/>
          <w:bCs/>
          <w:color w:val="000000"/>
        </w:rPr>
        <w:t>.224@psypec.it, </w:t>
      </w:r>
    </w:p>
    <w:p w:rsidR="00172643" w:rsidRDefault="00172643" w:rsidP="00172643"/>
    <w:p w:rsidR="00172643" w:rsidRDefault="00172643" w:rsidP="00172643">
      <w:r>
        <w:rPr>
          <w:b/>
          <w:bCs/>
          <w:color w:val="000000"/>
        </w:rPr>
        <w:t xml:space="preserve">sono/è informati/a/o sui seguenti punti in relazione al </w:t>
      </w:r>
      <w:r>
        <w:rPr>
          <w:color w:val="000000"/>
          <w:u w:val="single"/>
        </w:rPr>
        <w:t>consenso informato: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lo psicologo è strettamente tenuto ad attenersi al Codice Deontologico degli Psicologi Italiani;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2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la prestazione offerta riguarda CONSULENZA PSICOLOGICA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3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la prestazione è da considerarsi ordinaria/complessa per i seguenti motivi:</w:t>
      </w:r>
    </w:p>
    <w:p w:rsidR="00172643" w:rsidRDefault="00172643" w:rsidP="00172643">
      <w:pPr>
        <w:ind w:left="426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ORDINARIA la prestazione è finalizzata ad attività di prevenzione, diagnosi, abilitazione-riabilitazione e/o sostegno in ambito psicologico </w:t>
      </w:r>
      <w:r>
        <w:rPr>
          <w:b/>
          <w:bCs/>
          <w:i/>
          <w:iCs/>
          <w:color w:val="000000"/>
        </w:rPr>
        <w:t>– (art.1 della legge n.56/1989);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per il conseguimento dell’obiettivo saranno utilizzati prevalentemente i seguenti strumenti:</w:t>
      </w:r>
    </w:p>
    <w:p w:rsidR="00172643" w:rsidRDefault="00172643" w:rsidP="00172643">
      <w:pPr>
        <w:ind w:left="426"/>
      </w:pPr>
      <w:r>
        <w:rPr>
          <w:b/>
          <w:bCs/>
          <w:color w:val="000000"/>
        </w:rPr>
        <w:t>COLLOQUIO CLINICO;</w:t>
      </w:r>
    </w:p>
    <w:p w:rsidR="00172643" w:rsidRDefault="00172643" w:rsidP="00172643"/>
    <w:p w:rsidR="00172643" w:rsidRDefault="00172643" w:rsidP="00172643">
      <w:pPr>
        <w:numPr>
          <w:ilvl w:val="0"/>
          <w:numId w:val="5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la durata globale dell’intervento è definibile in: </w:t>
      </w:r>
    </w:p>
    <w:p w:rsidR="00172643" w:rsidRDefault="00172643" w:rsidP="00172643">
      <w:pPr>
        <w:ind w:left="426"/>
      </w:pPr>
      <w:r>
        <w:rPr>
          <w:b/>
          <w:bCs/>
          <w:i/>
          <w:iCs/>
          <w:color w:val="FF0000"/>
        </w:rPr>
        <w:t>[ndr: se non è possibile definire a priori il numero di sedute indicare che si concorderanno di volta in volta obiettivi e tempi</w:t>
      </w:r>
      <w:r>
        <w:rPr>
          <w:b/>
          <w:bCs/>
          <w:color w:val="FF0000"/>
        </w:rPr>
        <w:t>]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6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in qualsiasi momento è possibile interrompere il rapporto comunicando alla dott.ssa Raffaella Catania la volontà di interruzione;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>la dott.ssa Raffaella Catania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Codice Deontologico degli Psicologi Italiani);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8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le Parti sono tenute alla scrupolosa osservanza delle date e degli orari degli appuntamenti che vengono concordati oppure all’inizio di ogni rapporto di consulenza e/o di psicoterapia. In caso di sopravvenuta impossibilità di rispettare l’appuntamento fissato, la </w:t>
      </w:r>
      <w:r>
        <w:rPr>
          <w:b/>
          <w:bCs/>
          <w:color w:val="000000"/>
        </w:rPr>
        <w:lastRenderedPageBreak/>
        <w:t>Parte impossibilitata è tenuta a darne notizia all’altra in tempi congrui. Entrambe le Parti si impegnano a rendere attivi e raggiungibili i propri recapiti rispettivamente forniti.</w:t>
      </w:r>
    </w:p>
    <w:p w:rsidR="00172643" w:rsidRDefault="00172643" w:rsidP="00172643"/>
    <w:p w:rsidR="00172643" w:rsidRDefault="00172643" w:rsidP="00172643">
      <w:r>
        <w:rPr>
          <w:b/>
          <w:bCs/>
          <w:color w:val="000000"/>
        </w:rPr>
        <w:t xml:space="preserve">La prestazione è a titolo gratuito e viene erogata nell’ambito del Progetto </w:t>
      </w:r>
      <w:proofErr w:type="spellStart"/>
      <w:r>
        <w:rPr>
          <w:b/>
          <w:bCs/>
          <w:color w:val="000000"/>
        </w:rPr>
        <w:t>Wonder</w:t>
      </w:r>
      <w:proofErr w:type="spellEnd"/>
      <w:r>
        <w:rPr>
          <w:b/>
          <w:bCs/>
          <w:color w:val="000000"/>
        </w:rPr>
        <w:t>, come concordato con l’Istituto Comprensivo Primo, Milazzo.</w:t>
      </w:r>
    </w:p>
    <w:p w:rsidR="00172643" w:rsidRDefault="00172643" w:rsidP="00172643">
      <w:pPr>
        <w:ind w:left="284"/>
      </w:pPr>
      <w:r>
        <w:rPr>
          <w:b/>
          <w:bCs/>
          <w:color w:val="000000"/>
        </w:rPr>
        <w:t>La dott.ssa Raffaella Catania è assicurata/o con Polizza RC professionale sottoscritta con CAMPI-ALLIANZ s.p.a. Milano.</w:t>
      </w:r>
    </w:p>
    <w:p w:rsidR="00172643" w:rsidRDefault="00172643" w:rsidP="00172643"/>
    <w:p w:rsidR="00172643" w:rsidRDefault="00172643" w:rsidP="00172643">
      <w:r>
        <w:rPr>
          <w:b/>
          <w:bCs/>
          <w:color w:val="000000"/>
        </w:rPr>
        <w:t>Sono /È informati/a/o sui seguenti punti in relazione al</w:t>
      </w:r>
      <w:r>
        <w:rPr>
          <w:color w:val="000000"/>
          <w:u w:val="single"/>
        </w:rPr>
        <w:t xml:space="preserve"> trattamento dei dati personali ai sensi del Regolamento UE 2016/679: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9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il Regolamento UE 2016/679 (di seguito </w:t>
      </w:r>
      <w:r>
        <w:rPr>
          <w:b/>
          <w:bCs/>
          <w:i/>
          <w:iCs/>
          <w:color w:val="000000"/>
        </w:rPr>
        <w:t>GDPR</w:t>
      </w:r>
      <w:r>
        <w:rPr>
          <w:b/>
          <w:bCs/>
          <w:color w:val="000000"/>
        </w:rPr>
        <w:t xml:space="preserve">) prevede e rafforza la </w:t>
      </w:r>
      <w:r>
        <w:rPr>
          <w:color w:val="000000"/>
        </w:rPr>
        <w:t>protezione e il trattamento dei dati personali</w:t>
      </w:r>
      <w:r>
        <w:rPr>
          <w:b/>
          <w:bCs/>
          <w:color w:val="000000"/>
        </w:rPr>
        <w:t xml:space="preserve"> alla luce dei principi di correttezza, liceità, trasparenza, tutela della riservatezza e dei diritti dell’interessato in merito ai propri dati.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0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>La dott.ssa Raffaella Catania</w:t>
      </w:r>
      <w:r w:rsidR="008B17DE"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è</w:t>
      </w:r>
      <w:r>
        <w:rPr>
          <w:rFonts w:ascii="Times" w:hAnsi="Times" w:cs="Times"/>
          <w:b/>
          <w:bCs/>
          <w:color w:val="000000"/>
        </w:rPr>
        <w:t xml:space="preserve"> titolare </w:t>
      </w:r>
      <w:r>
        <w:rPr>
          <w:rFonts w:ascii="Times" w:hAnsi="Times" w:cs="Times"/>
          <w:color w:val="000000"/>
        </w:rPr>
        <w:t>del trattamento dei seguenti dati raccolti per lo svolgimento dell’incarico oggetto di questo contratto:</w:t>
      </w:r>
    </w:p>
    <w:p w:rsidR="00172643" w:rsidRDefault="00172643" w:rsidP="00172643">
      <w:pPr>
        <w:numPr>
          <w:ilvl w:val="0"/>
          <w:numId w:val="11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  <w:u w:val="single"/>
        </w:rPr>
        <w:t>dati anagrafici, di contatto e di pagamento</w:t>
      </w:r>
      <w:r>
        <w:rPr>
          <w:rFonts w:ascii="Times" w:hAnsi="Times" w:cs="Times"/>
          <w:color w:val="000000"/>
        </w:rPr>
        <w:t xml:space="preserve"> – informazioni relative al nome, numero di telefono, indirizzo PEO e PEC, nonché informazioni relative al pagamento dell’onorario per l’incarico (es. numero di carta di credito/debito), ecc.</w:t>
      </w:r>
    </w:p>
    <w:p w:rsidR="00172643" w:rsidRDefault="00172643" w:rsidP="00172643">
      <w:pPr>
        <w:numPr>
          <w:ilvl w:val="0"/>
          <w:numId w:val="12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</w:rPr>
        <w:t>Presupposto per il trattamento:</w:t>
      </w:r>
      <w:r>
        <w:rPr>
          <w:rFonts w:ascii="Times" w:hAnsi="Times" w:cs="Times"/>
          <w:color w:val="000000"/>
        </w:rPr>
        <w:t xml:space="preserve"> esecuzione di obblighi contrattuali/precontrattuali. Il conferimento è obbligatorio.</w:t>
      </w:r>
    </w:p>
    <w:p w:rsidR="00172643" w:rsidRDefault="00172643" w:rsidP="00172643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  <w:u w:val="single"/>
        </w:rPr>
        <w:t>dati relativi allo stato di salute:</w:t>
      </w:r>
      <w:r>
        <w:rPr>
          <w:rFonts w:ascii="Times" w:hAnsi="Times" w:cs="Times"/>
          <w:color w:val="000000"/>
        </w:rPr>
        <w:t xml:space="preserve"> i dati personali attinenti alla nostra/mia salute fisica o mentale sono raccolti direttamente, in relazione alla richiesta di esecuzione di valutazioni, esami, accertamenti diagnostici, interventi riabilitativi e ogni altra tipologia di servizio di natura professionale connesso con l’esecuzione dell’incarico. </w:t>
      </w:r>
    </w:p>
    <w:p w:rsidR="00172643" w:rsidRDefault="00172643" w:rsidP="00172643">
      <w:pPr>
        <w:numPr>
          <w:ilvl w:val="0"/>
          <w:numId w:val="14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</w:rPr>
        <w:t>Presupposto per il trattamento</w:t>
      </w:r>
      <w:r>
        <w:rPr>
          <w:rFonts w:ascii="Times" w:hAnsi="Times" w:cs="Times"/>
          <w:color w:val="000000"/>
        </w:rPr>
        <w:t>: esecuzione di obblighi contrattuali/precontrattuali. Il consenso è obbligatorio.</w:t>
      </w:r>
    </w:p>
    <w:p w:rsidR="00172643" w:rsidRDefault="00172643" w:rsidP="00172643">
      <w:pPr>
        <w:ind w:left="426"/>
        <w:jc w:val="both"/>
      </w:pPr>
      <w:r>
        <w:rPr>
          <w:rFonts w:ascii="Times" w:hAnsi="Times" w:cs="Times"/>
          <w:color w:val="000000"/>
        </w:rPr>
        <w:t xml:space="preserve">Con il termine </w:t>
      </w:r>
      <w:r>
        <w:rPr>
          <w:rFonts w:ascii="Times" w:hAnsi="Times" w:cs="Times"/>
          <w:b/>
          <w:bCs/>
          <w:i/>
          <w:iCs/>
          <w:color w:val="000000"/>
        </w:rPr>
        <w:t>dati personali</w:t>
      </w:r>
      <w:r>
        <w:rPr>
          <w:rFonts w:ascii="Times" w:hAnsi="Times" w:cs="Times"/>
          <w:color w:val="000000"/>
        </w:rPr>
        <w:t xml:space="preserve"> si intendono le categorie sopra indicate, congiuntamente considerate. Le riflessioni/valutazioni/interpretazioni professionali tradotte in dati dallo psicologo costituiscono l’insieme dei </w:t>
      </w:r>
      <w:r>
        <w:rPr>
          <w:rFonts w:ascii="Times" w:hAnsi="Times" w:cs="Times"/>
          <w:b/>
          <w:bCs/>
          <w:i/>
          <w:iCs/>
          <w:color w:val="000000"/>
        </w:rPr>
        <w:t>dati professionali</w:t>
      </w:r>
      <w:r>
        <w:rPr>
          <w:rFonts w:ascii="Times" w:hAnsi="Times" w:cs="Times"/>
          <w:color w:val="000000"/>
        </w:rPr>
        <w:t>, trattati secondo tutti i principi del GDPR e gestiti/dovuti secondo quanto previsto dal Codice Deontologico degli Psicologi Italiani.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5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I dati personali saranno sottoposti a </w:t>
      </w:r>
      <w:r>
        <w:rPr>
          <w:rFonts w:ascii="Times" w:hAnsi="Times" w:cs="Times"/>
          <w:b/>
          <w:bCs/>
          <w:color w:val="000000"/>
        </w:rPr>
        <w:t>modalità di trattamento</w:t>
      </w:r>
      <w:r>
        <w:rPr>
          <w:rFonts w:ascii="Times" w:hAnsi="Times" w:cs="Times"/>
          <w:color w:val="000000"/>
        </w:rPr>
        <w:t xml:space="preserve"> sia cartaceo sia elettronico e/o automatizzato, quindi con modalità sia manuali che informatiche. In ogni caso saranno adottate tutte le procedure idonee a proteggerne la riservatezza, nel rispetto delle norme vigenti e del segreto professionale.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6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Saranno utilizzate adeguate </w:t>
      </w:r>
      <w:r>
        <w:rPr>
          <w:rFonts w:ascii="Times" w:hAnsi="Times" w:cs="Times"/>
          <w:b/>
          <w:bCs/>
          <w:color w:val="000000"/>
        </w:rPr>
        <w:t>misure di sicurezza</w:t>
      </w:r>
      <w:r>
        <w:rPr>
          <w:rFonts w:ascii="Times" w:hAnsi="Times" w:cs="Times"/>
          <w:color w:val="000000"/>
        </w:rPr>
        <w:t xml:space="preserve"> al fine di garantire la protezione, la sicurezza, l’integrità e l’accessibilità dei dati personali.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7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I dati personali verranno </w:t>
      </w:r>
      <w:r>
        <w:rPr>
          <w:rFonts w:ascii="Times" w:hAnsi="Times" w:cs="Times"/>
          <w:b/>
          <w:bCs/>
          <w:color w:val="000000"/>
        </w:rPr>
        <w:t>conservati solo per il tempo necessario</w:t>
      </w:r>
      <w:r>
        <w:rPr>
          <w:rFonts w:ascii="Times" w:hAnsi="Times" w:cs="Times"/>
          <w:color w:val="000000"/>
        </w:rPr>
        <w:t xml:space="preserve"> al conseguimento delle finalità per le quali sono stati raccolti o per qualsiasi altra legittima finalità a essi collegata. 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8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I dati personali che non siano più necessari, o per i quali non vi sia più un presupposto giuridico per la relativa conservazione, verranno </w:t>
      </w:r>
      <w:proofErr w:type="spellStart"/>
      <w:r>
        <w:rPr>
          <w:rFonts w:ascii="Times" w:hAnsi="Times" w:cs="Times"/>
          <w:b/>
          <w:bCs/>
          <w:color w:val="000000"/>
        </w:rPr>
        <w:t>anonimizzati</w:t>
      </w:r>
      <w:proofErr w:type="spellEnd"/>
      <w:r>
        <w:rPr>
          <w:rFonts w:ascii="Times" w:hAnsi="Times" w:cs="Times"/>
          <w:b/>
          <w:bCs/>
          <w:color w:val="000000"/>
        </w:rPr>
        <w:t xml:space="preserve"> irreversibilmente o distrutti in modo sicuro</w:t>
      </w:r>
      <w:r>
        <w:rPr>
          <w:rFonts w:ascii="Times" w:hAnsi="Times" w:cs="Times"/>
          <w:color w:val="000000"/>
        </w:rPr>
        <w:t>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19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>I tempi di conservazione, in relazione alle differenti finalità sopra elencate, saranno i seguenti:</w:t>
      </w:r>
    </w:p>
    <w:p w:rsidR="00172643" w:rsidRDefault="00172643" w:rsidP="00172643">
      <w:pPr>
        <w:numPr>
          <w:ilvl w:val="0"/>
          <w:numId w:val="20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  <w:u w:val="single"/>
        </w:rPr>
        <w:t>dati anagrafici, di contatto e di pagamento</w:t>
      </w:r>
      <w:r>
        <w:rPr>
          <w:rFonts w:ascii="Times" w:hAnsi="Times" w:cs="Times"/>
          <w:color w:val="000000"/>
        </w:rPr>
        <w:t xml:space="preserve">: verranno tenuti per il tempo necessario a gestire gli adempimenti contrattuali/contabili e successivamente per un tempo di </w:t>
      </w:r>
      <w:r>
        <w:rPr>
          <w:rFonts w:ascii="Times" w:hAnsi="Times" w:cs="Times"/>
          <w:b/>
          <w:bCs/>
          <w:color w:val="000000"/>
        </w:rPr>
        <w:t>10 anni</w:t>
      </w:r>
      <w:r>
        <w:rPr>
          <w:rFonts w:ascii="Times" w:hAnsi="Times" w:cs="Times"/>
          <w:color w:val="000000"/>
        </w:rPr>
        <w:t>;</w:t>
      </w:r>
    </w:p>
    <w:p w:rsidR="00172643" w:rsidRDefault="00172643" w:rsidP="00172643">
      <w:pPr>
        <w:numPr>
          <w:ilvl w:val="0"/>
          <w:numId w:val="20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  <w:u w:val="single"/>
        </w:rPr>
        <w:t>dati relativi allo stato di salute:</w:t>
      </w:r>
      <w:r>
        <w:rPr>
          <w:rFonts w:ascii="Times" w:hAnsi="Times" w:cs="Times"/>
          <w:color w:val="000000"/>
        </w:rPr>
        <w:t xml:space="preserve">saranno conservati unicamente per il periodo di tempo strettamente necessario allo svolgimento dell’incarico e al perseguimento delle finalità proprie dell’incarico stesso e comunque per un periodo minimo di </w:t>
      </w:r>
      <w:r>
        <w:rPr>
          <w:rFonts w:ascii="Times" w:hAnsi="Times" w:cs="Times"/>
          <w:b/>
          <w:bCs/>
          <w:color w:val="000000"/>
        </w:rPr>
        <w:t>5 anni</w:t>
      </w:r>
      <w:r>
        <w:rPr>
          <w:color w:val="000000"/>
        </w:rPr>
        <w:t>(art.17 del Codice Deontologico degli Psicologi Italiani)</w:t>
      </w:r>
      <w:r>
        <w:rPr>
          <w:rFonts w:ascii="Times" w:hAnsi="Times" w:cs="Times"/>
          <w:color w:val="000000"/>
        </w:rPr>
        <w:t>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21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I dati personali potrebbero dover essere resi </w:t>
      </w:r>
      <w:r>
        <w:rPr>
          <w:rFonts w:ascii="Times" w:hAnsi="Times" w:cs="Times"/>
          <w:b/>
          <w:bCs/>
          <w:color w:val="000000"/>
        </w:rPr>
        <w:t>accessibili alle Autorità Sanitarie e/o Giudiziarie</w:t>
      </w:r>
      <w:r>
        <w:rPr>
          <w:rFonts w:ascii="Times" w:hAnsi="Times" w:cs="Times"/>
          <w:color w:val="000000"/>
        </w:rPr>
        <w:t xml:space="preserve"> sulla base di precisi doveri di legge. In tutti gli altri casi, ogni comunicazione potrà avvenire solo previo esplicito consenso, e in particolare: </w:t>
      </w:r>
    </w:p>
    <w:p w:rsidR="00172643" w:rsidRDefault="00172643" w:rsidP="00172643">
      <w:pPr>
        <w:numPr>
          <w:ilvl w:val="0"/>
          <w:numId w:val="22"/>
        </w:numPr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  <w:u w:val="single"/>
        </w:rPr>
        <w:t>dati anagrafici, di contatto e di pagamento:</w:t>
      </w:r>
      <w:r>
        <w:rPr>
          <w:rFonts w:ascii="Times" w:hAnsi="Times" w:cs="Times"/>
          <w:color w:val="000000"/>
        </w:rPr>
        <w:t xml:space="preserve"> potranno essere accessibili anche a eventuali dipendenti, nonché a fornitori esterni che supportano l’erogazione dei servizi;</w:t>
      </w:r>
    </w:p>
    <w:p w:rsidR="00172643" w:rsidRDefault="00172643" w:rsidP="00172643">
      <w:pPr>
        <w:numPr>
          <w:ilvl w:val="0"/>
          <w:numId w:val="22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  <w:u w:val="single"/>
        </w:rPr>
        <w:t>dati relativi allo stato di salute:</w:t>
      </w:r>
      <w:r>
        <w:rPr>
          <w:rFonts w:ascii="Times" w:hAnsi="Times" w:cs="Times"/>
          <w:color w:val="000000"/>
        </w:rPr>
        <w:t xml:space="preserve"> verranno resi noti, di regola, solamente all’interessato e solo in presenza di una delega scritta a terzi. Verrà adottato ogni mezzo idoneo a prevenire una conoscenza non autorizzata da parte di soggetti terzi anche compresenti al conferimento. Potranno essere condivisi, in caso di obblighi di legge, con strutture/servizi/operatori del SSN o altre Autorità pubbliche.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23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L’eventuale </w:t>
      </w:r>
      <w:r>
        <w:rPr>
          <w:rFonts w:ascii="Times" w:hAnsi="Times" w:cs="Times"/>
          <w:b/>
          <w:bCs/>
          <w:color w:val="000000"/>
        </w:rPr>
        <w:t>lista dei responsabili del trattamento</w:t>
      </w:r>
      <w:r>
        <w:rPr>
          <w:rFonts w:ascii="Times" w:hAnsi="Times" w:cs="Times"/>
          <w:color w:val="000000"/>
        </w:rPr>
        <w:t xml:space="preserve"> e degli altri soggetti cui vengono comunicati i dati può essere </w:t>
      </w:r>
      <w:proofErr w:type="spellStart"/>
      <w:r>
        <w:rPr>
          <w:rFonts w:ascii="Times" w:hAnsi="Times" w:cs="Times"/>
          <w:color w:val="000000"/>
        </w:rPr>
        <w:t>visonata</w:t>
      </w:r>
      <w:proofErr w:type="spellEnd"/>
      <w:r>
        <w:rPr>
          <w:rFonts w:ascii="Times" w:hAnsi="Times" w:cs="Times"/>
          <w:color w:val="000000"/>
        </w:rPr>
        <w:t xml:space="preserve"> a richiesta.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24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Al persistere di talune condizioni, in relazione alle specificità connesse con l’esecuzione dell’incarico, sarà possibile all’interessato esercitare i </w:t>
      </w:r>
      <w:r>
        <w:rPr>
          <w:rFonts w:ascii="Times" w:hAnsi="Times" w:cs="Times"/>
          <w:b/>
          <w:bCs/>
          <w:color w:val="000000"/>
        </w:rPr>
        <w:t>diritti di cui agli articoli da 15 a 22 del GDPR</w:t>
      </w:r>
      <w:r>
        <w:rPr>
          <w:rFonts w:ascii="Times" w:hAnsi="Times" w:cs="Times"/>
          <w:color w:val="000000"/>
        </w:rPr>
        <w:t xml:space="preserve"> 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 giorni.</w:t>
      </w:r>
    </w:p>
    <w:p w:rsidR="00172643" w:rsidRDefault="00172643" w:rsidP="00172643">
      <w:r>
        <w:br/>
      </w:r>
    </w:p>
    <w:p w:rsidR="00172643" w:rsidRDefault="00172643" w:rsidP="00172643">
      <w:pPr>
        <w:numPr>
          <w:ilvl w:val="0"/>
          <w:numId w:val="25"/>
        </w:numPr>
        <w:spacing w:after="16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" w:hAnsi="Times" w:cs="Times"/>
          <w:color w:val="000000"/>
        </w:rPr>
        <w:t>PEO: garante@gpdp.it - PEC: protocollo@pec.gpdp.it .</w:t>
      </w:r>
    </w:p>
    <w:p w:rsidR="00172643" w:rsidRDefault="00172643" w:rsidP="00172643">
      <w:pPr>
        <w:jc w:val="both"/>
      </w:pPr>
      <w:r>
        <w:rPr>
          <w:rFonts w:ascii="Times" w:hAnsi="Times" w:cs="Times"/>
          <w:b/>
          <w:bCs/>
          <w:color w:val="000000"/>
          <w:u w:val="single"/>
        </w:rPr>
        <w:t xml:space="preserve">Visto e compreso </w:t>
      </w:r>
      <w:r>
        <w:rPr>
          <w:rFonts w:ascii="Times" w:hAnsi="Times" w:cs="Times"/>
          <w:color w:val="000000"/>
        </w:rPr>
        <w:t>tutto quanto sopra indicato,</w:t>
      </w:r>
      <w:r>
        <w:rPr>
          <w:rFonts w:ascii="Times" w:hAnsi="Times" w:cs="Times"/>
          <w:b/>
          <w:bCs/>
          <w:color w:val="000000"/>
          <w:u w:val="single"/>
        </w:rPr>
        <w:t> </w:t>
      </w:r>
    </w:p>
    <w:p w:rsidR="00172643" w:rsidRDefault="00172643" w:rsidP="00172643">
      <w:pPr>
        <w:spacing w:before="60"/>
      </w:pPr>
      <w:r>
        <w:rPr>
          <w:color w:val="000000"/>
        </w:rPr>
        <w:t> per proprio conto</w:t>
      </w:r>
    </w:p>
    <w:p w:rsidR="00172643" w:rsidRDefault="00172643" w:rsidP="00172643">
      <w:pPr>
        <w:spacing w:before="60"/>
      </w:pPr>
      <w:r>
        <w:rPr>
          <w:color w:val="000000"/>
        </w:rPr>
        <w:t> nell’esercizio della responsabilità genitoriale sulla/sul minore ____________________________________________________________________________________,</w:t>
      </w:r>
    </w:p>
    <w:p w:rsidR="00172643" w:rsidRDefault="00172643" w:rsidP="00172643">
      <w:pPr>
        <w:spacing w:before="60"/>
      </w:pPr>
      <w:r>
        <w:rPr>
          <w:color w:val="000000"/>
        </w:rPr>
        <w:t>nata/o a _________________________________________ il _________________________________      residente a _________________________________ in via ___________________________________</w:t>
      </w:r>
    </w:p>
    <w:p w:rsidR="00172643" w:rsidRDefault="00172643" w:rsidP="00172643">
      <w:r>
        <w:rPr>
          <w:rFonts w:ascii="Arial" w:hAnsi="Arial" w:cs="Arial"/>
          <w:i/>
          <w:iCs/>
          <w:color w:val="FF0000"/>
          <w:sz w:val="14"/>
          <w:szCs w:val="14"/>
        </w:rPr>
        <w:t>(in caso di interdetto)</w:t>
      </w:r>
    </w:p>
    <w:p w:rsidR="00172643" w:rsidRDefault="00172643" w:rsidP="00172643">
      <w:pPr>
        <w:jc w:val="center"/>
      </w:pPr>
      <w:r>
        <w:rPr>
          <w:rFonts w:ascii="Arial" w:hAnsi="Arial" w:cs="Arial"/>
          <w:i/>
          <w:iCs/>
          <w:color w:val="FF0000"/>
          <w:sz w:val="14"/>
          <w:szCs w:val="14"/>
        </w:rPr>
        <w:t>(in caso di interdetto)</w:t>
      </w:r>
    </w:p>
    <w:p w:rsidR="00172643" w:rsidRDefault="00172643" w:rsidP="00172643">
      <w:pPr>
        <w:spacing w:before="60"/>
      </w:pPr>
      <w:r>
        <w:rPr>
          <w:color w:val="000000"/>
        </w:rPr>
        <w:t>nata/o a _________________________________________ il ________________________________     residente a _________________________________ in via ___________________________________</w:t>
      </w:r>
    </w:p>
    <w:p w:rsidR="00172643" w:rsidRDefault="00172643" w:rsidP="00172643">
      <w:pPr>
        <w:spacing w:before="60"/>
      </w:pPr>
      <w:r>
        <w:rPr>
          <w:color w:val="000000"/>
        </w:rPr>
        <w:t> altro specificare __________________________________________________________________</w:t>
      </w:r>
    </w:p>
    <w:p w:rsidR="00172643" w:rsidRDefault="00172643" w:rsidP="00172643"/>
    <w:p w:rsidR="00172643" w:rsidRDefault="00172643" w:rsidP="00172643">
      <w:pPr>
        <w:jc w:val="both"/>
      </w:pPr>
      <w:r>
        <w:rPr>
          <w:color w:val="000000"/>
        </w:rPr>
        <w:t>avendo ricevuto apposita informativa professionale e informazioni adeguate in relazione a costi, fini e modalità della stessa, esprime il proprio libero consenso, barrando la casella di seguito, alla prestazione e al preventivo suindicati. </w:t>
      </w:r>
    </w:p>
    <w:p w:rsidR="00172643" w:rsidRDefault="00172643" w:rsidP="00172643"/>
    <w:p w:rsidR="00172643" w:rsidRDefault="00172643" w:rsidP="00172643">
      <w:pPr>
        <w:jc w:val="center"/>
      </w:pPr>
      <w:r>
        <w:rPr>
          <w:color w:val="000000"/>
          <w:sz w:val="20"/>
          <w:szCs w:val="20"/>
        </w:rPr>
        <w:t> FORNISCE/FORNISCONO IL CONSENSO             NON FORNISCE/FORNISCONO IL CONSENSO</w:t>
      </w:r>
    </w:p>
    <w:p w:rsidR="00172643" w:rsidRDefault="00172643" w:rsidP="00172643"/>
    <w:p w:rsidR="00172643" w:rsidRDefault="00172643" w:rsidP="00172643">
      <w:pPr>
        <w:jc w:val="both"/>
      </w:pPr>
      <w:r>
        <w:rPr>
          <w:color w:val="000000"/>
        </w:rPr>
        <w:t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 </w:t>
      </w:r>
    </w:p>
    <w:p w:rsidR="00172643" w:rsidRDefault="00172643" w:rsidP="00172643"/>
    <w:p w:rsidR="00172643" w:rsidRDefault="00172643" w:rsidP="00172643">
      <w:pPr>
        <w:jc w:val="center"/>
      </w:pPr>
      <w:r>
        <w:rPr>
          <w:color w:val="000000"/>
          <w:sz w:val="20"/>
          <w:szCs w:val="20"/>
        </w:rPr>
        <w:t> FORNISCE/FORNISCONO IL CONSENSO             NON FORNISCE/FORNISCONO IL CONSENSO</w:t>
      </w:r>
    </w:p>
    <w:p w:rsidR="00172643" w:rsidRDefault="00172643" w:rsidP="00172643">
      <w:pPr>
        <w:jc w:val="both"/>
      </w:pPr>
      <w:r>
        <w:rPr>
          <w:color w:val="000000"/>
        </w:rPr>
        <w:t>In caso di prestazione sanitaria per</w:t>
      </w:r>
      <w:r>
        <w:rPr>
          <w:b/>
          <w:bCs/>
          <w:color w:val="000000"/>
        </w:rPr>
        <w:t xml:space="preserve"> l’invio all’Agenzia delle Entrate</w:t>
      </w:r>
      <w:r>
        <w:rPr>
          <w:color w:val="000000"/>
        </w:rPr>
        <w:t xml:space="preserve"> dei dati anagrafici, di contatto e di pagamento tramite flusso telematico su Sistema Tessera Sanitaria, ai fini della dichiarazione dei redditi precompilata.</w:t>
      </w:r>
    </w:p>
    <w:p w:rsidR="00172643" w:rsidRDefault="00172643" w:rsidP="00172643"/>
    <w:p w:rsidR="00172643" w:rsidRDefault="00172643" w:rsidP="00172643">
      <w:pPr>
        <w:jc w:val="center"/>
      </w:pPr>
      <w:r>
        <w:rPr>
          <w:color w:val="000000"/>
          <w:sz w:val="20"/>
          <w:szCs w:val="20"/>
        </w:rPr>
        <w:t> NON FORNISCE/FORNISCONO IL CONSENSO</w:t>
      </w:r>
    </w:p>
    <w:p w:rsidR="00172643" w:rsidRDefault="00172643" w:rsidP="00172643">
      <w:pPr>
        <w:jc w:val="both"/>
      </w:pPr>
      <w:r>
        <w:rPr>
          <w:color w:val="000000"/>
        </w:rPr>
        <w:t>Luogo e data ______________</w:t>
      </w:r>
    </w:p>
    <w:p w:rsidR="00172643" w:rsidRDefault="00172643" w:rsidP="00172643">
      <w:pPr>
        <w:jc w:val="right"/>
      </w:pPr>
      <w:r>
        <w:rPr>
          <w:color w:val="000000"/>
        </w:rPr>
        <w:t>Firme/a ______________________________________ </w:t>
      </w:r>
    </w:p>
    <w:p w:rsidR="00172643" w:rsidRDefault="00172643" w:rsidP="00172643">
      <w:pPr>
        <w:jc w:val="right"/>
      </w:pPr>
      <w:r>
        <w:rPr>
          <w:color w:val="000000"/>
        </w:rPr>
        <w:t>______________________________________ </w:t>
      </w:r>
    </w:p>
    <w:p w:rsidR="00172643" w:rsidRDefault="00172643" w:rsidP="00172643">
      <w:pPr>
        <w:spacing w:after="240"/>
      </w:pPr>
    </w:p>
    <w:p w:rsidR="00172643" w:rsidRDefault="00172643" w:rsidP="00172643">
      <w:pPr>
        <w:jc w:val="center"/>
      </w:pPr>
      <w:r>
        <w:rPr>
          <w:b/>
          <w:bCs/>
          <w:i/>
          <w:iCs/>
          <w:color w:val="000000"/>
        </w:rPr>
        <w:t>Timbro e firma della/del Professionista</w:t>
      </w:r>
    </w:p>
    <w:p w:rsidR="00172643" w:rsidRDefault="00172643" w:rsidP="00172643"/>
    <w:p w:rsidR="00172643" w:rsidRDefault="00172643" w:rsidP="00172643">
      <w:pPr>
        <w:jc w:val="center"/>
      </w:pPr>
      <w:r>
        <w:rPr>
          <w:b/>
          <w:bCs/>
          <w:i/>
          <w:iCs/>
          <w:color w:val="000000"/>
        </w:rPr>
        <w:t>_____________________________________</w:t>
      </w:r>
    </w:p>
    <w:p w:rsidR="00172643" w:rsidRDefault="00172643" w:rsidP="00172643">
      <w:pPr>
        <w:spacing w:after="240"/>
      </w:pPr>
    </w:p>
    <w:p w:rsidR="00172643" w:rsidRDefault="00172643" w:rsidP="00172643"/>
    <w:p w:rsidR="00172643" w:rsidRDefault="00172643" w:rsidP="00172643">
      <w:r>
        <w:br/>
      </w:r>
      <w:r>
        <w:rPr>
          <w:b/>
          <w:bCs/>
          <w:i/>
          <w:iCs/>
          <w:color w:val="000000"/>
        </w:rPr>
        <w:t>data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firma</w:t>
      </w:r>
    </w:p>
    <w:p w:rsidR="00172643" w:rsidRDefault="00172643" w:rsidP="00172643">
      <w:pPr>
        <w:ind w:left="360" w:firstLine="348"/>
        <w:jc w:val="both"/>
        <w:rPr>
          <w:rFonts w:ascii="Calibri" w:eastAsia="Calibri" w:hAnsi="Calibri"/>
          <w:sz w:val="18"/>
          <w:szCs w:val="1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51B17" w:rsidRDefault="00151B17"/>
    <w:sectPr w:rsidR="00151B17" w:rsidSect="00151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17A"/>
    <w:multiLevelType w:val="multilevel"/>
    <w:tmpl w:val="577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3DCB"/>
    <w:multiLevelType w:val="multilevel"/>
    <w:tmpl w:val="B328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3ACF"/>
    <w:multiLevelType w:val="multilevel"/>
    <w:tmpl w:val="AE0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7F2F"/>
    <w:multiLevelType w:val="multilevel"/>
    <w:tmpl w:val="E8D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5736E"/>
    <w:multiLevelType w:val="multilevel"/>
    <w:tmpl w:val="3FA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2044"/>
    <w:multiLevelType w:val="multilevel"/>
    <w:tmpl w:val="044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56D57"/>
    <w:multiLevelType w:val="multilevel"/>
    <w:tmpl w:val="05D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E22C2"/>
    <w:multiLevelType w:val="multilevel"/>
    <w:tmpl w:val="6FE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E23B4"/>
    <w:multiLevelType w:val="multilevel"/>
    <w:tmpl w:val="B5F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051CE"/>
    <w:multiLevelType w:val="multilevel"/>
    <w:tmpl w:val="358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A1555"/>
    <w:multiLevelType w:val="multilevel"/>
    <w:tmpl w:val="257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C3994"/>
    <w:multiLevelType w:val="multilevel"/>
    <w:tmpl w:val="5EB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B488B"/>
    <w:multiLevelType w:val="multilevel"/>
    <w:tmpl w:val="8A0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13E67"/>
    <w:multiLevelType w:val="multilevel"/>
    <w:tmpl w:val="5AD6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C392F"/>
    <w:multiLevelType w:val="multilevel"/>
    <w:tmpl w:val="1A9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A7E9D"/>
    <w:multiLevelType w:val="multilevel"/>
    <w:tmpl w:val="63E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90A67"/>
    <w:multiLevelType w:val="multilevel"/>
    <w:tmpl w:val="88B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72191"/>
    <w:multiLevelType w:val="multilevel"/>
    <w:tmpl w:val="C87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70202"/>
    <w:multiLevelType w:val="multilevel"/>
    <w:tmpl w:val="752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075A2"/>
    <w:multiLevelType w:val="multilevel"/>
    <w:tmpl w:val="4CC4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12BF9"/>
    <w:multiLevelType w:val="multilevel"/>
    <w:tmpl w:val="72E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9796E"/>
    <w:multiLevelType w:val="multilevel"/>
    <w:tmpl w:val="A84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E1B61"/>
    <w:multiLevelType w:val="multilevel"/>
    <w:tmpl w:val="3F5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F6EF4"/>
    <w:multiLevelType w:val="multilevel"/>
    <w:tmpl w:val="9834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08D0"/>
    <w:multiLevelType w:val="multilevel"/>
    <w:tmpl w:val="7AD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72643"/>
    <w:rsid w:val="000C4144"/>
    <w:rsid w:val="00151B17"/>
    <w:rsid w:val="00172643"/>
    <w:rsid w:val="008B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2021-11-22T13:00:00Z</dcterms:created>
  <dcterms:modified xsi:type="dcterms:W3CDTF">2021-11-22T13:06:00Z</dcterms:modified>
</cp:coreProperties>
</file>