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80" w:rsidRDefault="007715DE">
      <w:pPr>
        <w:spacing w:after="160" w:line="252" w:lineRule="auto"/>
        <w:jc w:val="center"/>
        <w:rPr>
          <w:rFonts w:ascii="Times New Roman" w:eastAsia="Calibri" w:hAnsi="Times New Roman" w:cs="Times New Roman"/>
          <w:b/>
          <w:lang w:val="it-IT"/>
        </w:rPr>
      </w:pPr>
      <w:r>
        <w:rPr>
          <w:noProof/>
          <w:lang w:val="it-IT" w:eastAsia="it-IT"/>
        </w:rPr>
        <w:drawing>
          <wp:inline distT="0" distB="0" distL="0" distR="0">
            <wp:extent cx="6048375" cy="111442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7"/>
                    <a:stretch>
                      <a:fillRect/>
                    </a:stretch>
                  </pic:blipFill>
                  <pic:spPr bwMode="auto">
                    <a:xfrm>
                      <a:off x="0" y="0"/>
                      <a:ext cx="6048375" cy="1114425"/>
                    </a:xfrm>
                    <a:prstGeom prst="rect">
                      <a:avLst/>
                    </a:prstGeom>
                  </pic:spPr>
                </pic:pic>
              </a:graphicData>
            </a:graphic>
          </wp:inline>
        </w:drawing>
      </w:r>
    </w:p>
    <w:p w:rsidR="009D1780" w:rsidRDefault="007715DE">
      <w:pPr>
        <w:pStyle w:val="Titolo"/>
        <w:spacing w:before="0" w:after="0"/>
        <w:contextualSpacing/>
        <w:rPr>
          <w:rFonts w:asciiTheme="minorHAnsi" w:hAnsiTheme="minorHAnsi" w:cstheme="minorHAnsi"/>
          <w:sz w:val="44"/>
          <w:szCs w:val="44"/>
        </w:rPr>
      </w:pPr>
      <w:r>
        <w:rPr>
          <w:noProof/>
        </w:rPr>
        <w:drawing>
          <wp:inline distT="0" distB="0" distL="0" distR="0">
            <wp:extent cx="718820" cy="798195"/>
            <wp:effectExtent l="0" t="0" r="0" b="0"/>
            <wp:docPr id="2" name="Immagine 1"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miur"/>
                    <pic:cNvPicPr>
                      <a:picLocks noChangeAspect="1" noChangeArrowheads="1"/>
                    </pic:cNvPicPr>
                  </pic:nvPicPr>
                  <pic:blipFill>
                    <a:blip r:embed="rId8"/>
                    <a:stretch>
                      <a:fillRect/>
                    </a:stretch>
                  </pic:blipFill>
                  <pic:spPr bwMode="auto">
                    <a:xfrm>
                      <a:off x="0" y="0"/>
                      <a:ext cx="718820" cy="798195"/>
                    </a:xfrm>
                    <a:prstGeom prst="rect">
                      <a:avLst/>
                    </a:prstGeom>
                  </pic:spPr>
                </pic:pic>
              </a:graphicData>
            </a:graphic>
          </wp:inline>
        </w:drawing>
      </w:r>
      <w:r>
        <w:rPr>
          <w:rFonts w:asciiTheme="minorHAnsi" w:hAnsiTheme="minorHAnsi" w:cstheme="minorHAnsi"/>
          <w:sz w:val="44"/>
          <w:szCs w:val="44"/>
        </w:rPr>
        <w:t xml:space="preserve">    </w:t>
      </w:r>
      <w:r>
        <w:rPr>
          <w:noProof/>
        </w:rPr>
        <w:drawing>
          <wp:inline distT="0" distB="0" distL="0" distR="0">
            <wp:extent cx="676275" cy="783590"/>
            <wp:effectExtent l="0" t="0" r="0" b="0"/>
            <wp:docPr id="3" name="Immagine 3" descr="regione_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regione_sicilia"/>
                    <pic:cNvPicPr>
                      <a:picLocks noChangeAspect="1" noChangeArrowheads="1"/>
                    </pic:cNvPicPr>
                  </pic:nvPicPr>
                  <pic:blipFill>
                    <a:blip r:embed="rId9"/>
                    <a:stretch>
                      <a:fillRect/>
                    </a:stretch>
                  </pic:blipFill>
                  <pic:spPr bwMode="auto">
                    <a:xfrm>
                      <a:off x="0" y="0"/>
                      <a:ext cx="676275" cy="783590"/>
                    </a:xfrm>
                    <a:prstGeom prst="rect">
                      <a:avLst/>
                    </a:prstGeom>
                  </pic:spPr>
                </pic:pic>
              </a:graphicData>
            </a:graphic>
          </wp:inline>
        </w:drawing>
      </w:r>
    </w:p>
    <w:p w:rsidR="009D1780" w:rsidRDefault="007715DE">
      <w:pPr>
        <w:pStyle w:val="Titolo"/>
        <w:spacing w:before="0" w:after="0"/>
        <w:contextualSpacing/>
        <w:rPr>
          <w:rFonts w:ascii="Times New Roman" w:hAnsi="Times New Roman" w:cs="Times New Roman"/>
          <w:sz w:val="40"/>
          <w:szCs w:val="40"/>
        </w:rPr>
      </w:pPr>
      <w:r>
        <w:rPr>
          <w:rFonts w:ascii="Times New Roman" w:hAnsi="Times New Roman" w:cs="Times New Roman"/>
          <w:sz w:val="40"/>
          <w:szCs w:val="40"/>
        </w:rPr>
        <w:t>ISTITUTO COMPRENSIVO PRIMO MILAZZO</w:t>
      </w:r>
    </w:p>
    <w:p w:rsidR="009D1780" w:rsidRDefault="007715DE">
      <w:pPr>
        <w:pStyle w:val="Titolo"/>
        <w:spacing w:before="0" w:after="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Scuola dell’Infanzia, Primaria e Secondaria di primo grado</w:t>
      </w:r>
    </w:p>
    <w:p w:rsidR="009D1780" w:rsidRDefault="007715DE">
      <w:pPr>
        <w:pStyle w:val="Titolo"/>
        <w:spacing w:before="0" w:after="0"/>
        <w:contextualSpacing/>
        <w:rPr>
          <w:rFonts w:ascii="Times New Roman" w:hAnsi="Times New Roman" w:cs="Times New Roman"/>
          <w:b w:val="0"/>
          <w:bCs w:val="0"/>
          <w:sz w:val="22"/>
          <w:szCs w:val="22"/>
        </w:rPr>
      </w:pPr>
      <w:r>
        <w:rPr>
          <w:rFonts w:ascii="Times New Roman" w:hAnsi="Times New Roman" w:cs="Times New Roman"/>
          <w:b w:val="0"/>
          <w:bCs w:val="0"/>
          <w:sz w:val="22"/>
          <w:szCs w:val="22"/>
        </w:rPr>
        <w:t>Via Del Quartiere, 26 – 98057 Milazzo (ME) Tel.: 090 9281409 – Fax: 090 9241399</w:t>
      </w:r>
    </w:p>
    <w:p w:rsidR="009D1780" w:rsidRDefault="007715DE">
      <w:pPr>
        <w:contextualSpacing/>
        <w:jc w:val="center"/>
        <w:rPr>
          <w:sz w:val="32"/>
          <w:lang w:val="it-IT"/>
        </w:rPr>
      </w:pPr>
      <w:r>
        <w:rPr>
          <w:lang w:val="it-IT"/>
        </w:rPr>
        <w:t xml:space="preserve">E-Mail: </w:t>
      </w:r>
      <w:hyperlink r:id="rId10">
        <w:r>
          <w:rPr>
            <w:rStyle w:val="Collegamentoipertestuale"/>
            <w:lang w:val="it-IT"/>
          </w:rPr>
          <w:t>meic88300c@istruzione.it</w:t>
        </w:r>
      </w:hyperlink>
      <w:r>
        <w:rPr>
          <w:lang w:val="it-IT"/>
        </w:rPr>
        <w:t xml:space="preserve"> – </w:t>
      </w:r>
      <w:hyperlink r:id="rId11">
        <w:r>
          <w:rPr>
            <w:rStyle w:val="Collegamentoipertestuale"/>
            <w:lang w:val="it-IT"/>
          </w:rPr>
          <w:t>meic88300c@pec.istruzione.it</w:t>
        </w:r>
      </w:hyperlink>
    </w:p>
    <w:p w:rsidR="009D1780" w:rsidRDefault="007715DE">
      <w:pPr>
        <w:contextualSpacing/>
        <w:jc w:val="center"/>
        <w:rPr>
          <w:lang w:val="it-IT"/>
        </w:rPr>
      </w:pPr>
      <w:r>
        <w:rPr>
          <w:lang w:val="it-IT"/>
        </w:rPr>
        <w:t>C.F. 82002420832 - Cod. Mecc.: MEIC88300C</w:t>
      </w:r>
    </w:p>
    <w:p w:rsidR="009D1780" w:rsidRDefault="009D1780">
      <w:pPr>
        <w:spacing w:after="160" w:line="252" w:lineRule="auto"/>
        <w:jc w:val="center"/>
        <w:rPr>
          <w:rFonts w:ascii="Times New Roman" w:eastAsia="Calibri" w:hAnsi="Times New Roman" w:cs="Times New Roman"/>
          <w:b/>
          <w:lang w:val="it-IT"/>
        </w:rPr>
      </w:pPr>
    </w:p>
    <w:p w:rsidR="009D1780" w:rsidRDefault="007715DE">
      <w:pPr>
        <w:spacing w:before="120" w:after="120"/>
        <w:jc w:val="both"/>
        <w:rPr>
          <w:b/>
          <w:bCs/>
          <w:u w:val="single"/>
          <w:lang w:val="it-IT"/>
        </w:rPr>
      </w:pPr>
      <w:r>
        <w:rPr>
          <w:rFonts w:cstheme="minorHAnsi"/>
          <w:b/>
          <w:bCs/>
          <w:lang w:val="it-IT"/>
        </w:rPr>
        <w:t>OGGETTO: Piano nazionale di ripresa e resilienza, Missione 4 – Istruzione e ricerca – Componente 1 – Potenziamento dell’offerta dei servizi di istruzione: dagli asili nido alle università – Investimento 3.2 “</w:t>
      </w:r>
      <w:r>
        <w:rPr>
          <w:rFonts w:cstheme="minorHAnsi"/>
          <w:b/>
          <w:bCs/>
          <w:i/>
          <w:iCs/>
          <w:lang w:val="it-IT"/>
        </w:rPr>
        <w:t>Scuola 4.0. Scuole innovative, cablaggio, nuovi ambienti di apprendimento e laboratori</w:t>
      </w:r>
      <w:r>
        <w:rPr>
          <w:rFonts w:cstheme="minorHAnsi"/>
          <w:b/>
          <w:bCs/>
          <w:lang w:val="it-IT"/>
        </w:rPr>
        <w:t xml:space="preserve">”, finanziato dall’Unione europea – </w:t>
      </w:r>
      <w:r>
        <w:rPr>
          <w:rFonts w:cstheme="minorHAnsi"/>
          <w:b/>
          <w:bCs/>
          <w:i/>
          <w:iCs/>
          <w:lang w:val="it-IT"/>
        </w:rPr>
        <w:t>Next Generation EU</w:t>
      </w:r>
      <w:r>
        <w:rPr>
          <w:rFonts w:cstheme="minorHAnsi"/>
          <w:b/>
          <w:bCs/>
          <w:lang w:val="it-IT"/>
        </w:rPr>
        <w:t xml:space="preserve"> – “</w:t>
      </w:r>
      <w:r>
        <w:rPr>
          <w:rFonts w:cstheme="minorHAnsi"/>
          <w:b/>
          <w:bCs/>
          <w:i/>
          <w:iCs/>
          <w:lang w:val="it-IT"/>
        </w:rPr>
        <w:t>Azione 1: Next generation classrooms - Ambienti di apprendimento innovativi</w:t>
      </w:r>
      <w:r>
        <w:rPr>
          <w:rFonts w:cstheme="minorHAnsi"/>
          <w:b/>
          <w:bCs/>
          <w:lang w:val="it-IT"/>
        </w:rPr>
        <w:t xml:space="preserve">” </w:t>
      </w:r>
      <w:r>
        <w:rPr>
          <w:lang w:val="it-IT"/>
        </w:rPr>
        <w:t xml:space="preserve">- </w:t>
      </w:r>
      <w:r>
        <w:rPr>
          <w:b/>
          <w:bCs/>
          <w:lang w:val="it-IT"/>
        </w:rPr>
        <w:t xml:space="preserve">Codice avviso/decreto </w:t>
      </w:r>
      <w:r>
        <w:rPr>
          <w:lang w:val="it-IT"/>
        </w:rPr>
        <w:t>M4C1I3.2-2022-961</w:t>
      </w:r>
      <w:r>
        <w:rPr>
          <w:b/>
          <w:bCs/>
          <w:lang w:val="it-IT"/>
        </w:rPr>
        <w:t xml:space="preserve"> Linea di investimento </w:t>
      </w:r>
      <w:r>
        <w:rPr>
          <w:lang w:val="it-IT"/>
        </w:rPr>
        <w:t xml:space="preserve">M4C1I3.2 - Scuole 4.0: scuole innovative e laboratori- </w:t>
      </w:r>
      <w:r>
        <w:rPr>
          <w:b/>
          <w:bCs/>
          <w:lang w:val="it-IT"/>
        </w:rPr>
        <w:t xml:space="preserve">Codice CUP   </w:t>
      </w:r>
      <w:r>
        <w:rPr>
          <w:lang w:val="it-IT"/>
        </w:rPr>
        <w:t xml:space="preserve">H54D22004160006 -  </w:t>
      </w:r>
      <w:r>
        <w:rPr>
          <w:b/>
          <w:bCs/>
          <w:lang w:val="it-IT"/>
        </w:rPr>
        <w:t xml:space="preserve">Codice progetto </w:t>
      </w:r>
      <w:r>
        <w:rPr>
          <w:lang w:val="it-IT"/>
        </w:rPr>
        <w:t xml:space="preserve">M4C1I3.2-2022-961-P-16145 - </w:t>
      </w:r>
      <w:r>
        <w:rPr>
          <w:b/>
          <w:bCs/>
          <w:color w:val="212529"/>
          <w:lang w:val="it-IT"/>
        </w:rPr>
        <w:t>Titolo progetto “Innovazione…in digitale” -</w:t>
      </w:r>
      <w:r w:rsidR="00F41D6E">
        <w:rPr>
          <w:b/>
          <w:bCs/>
          <w:color w:val="212529"/>
          <w:lang w:val="it-IT"/>
        </w:rPr>
        <w:t xml:space="preserve"> </w:t>
      </w:r>
      <w:r w:rsidR="00F41D6E">
        <w:rPr>
          <w:b/>
          <w:bCs/>
          <w:u w:val="single"/>
        </w:rPr>
        <w:t>Avviso interno selezione figura collaudatore tecnico per il collaudo delle forniture delle tecnologie digitali e de</w:t>
      </w:r>
      <w:bookmarkStart w:id="0" w:name="_GoBack"/>
      <w:bookmarkEnd w:id="0"/>
      <w:r w:rsidR="00F41D6E">
        <w:rPr>
          <w:b/>
          <w:bCs/>
          <w:u w:val="single"/>
        </w:rPr>
        <w:t>gli arredi innovativi</w:t>
      </w:r>
    </w:p>
    <w:p w:rsidR="009D1780" w:rsidRDefault="009D1780">
      <w:pPr>
        <w:spacing w:before="144" w:after="144"/>
        <w:jc w:val="center"/>
        <w:rPr>
          <w:rFonts w:cstheme="minorHAnsi"/>
          <w:b/>
          <w:bCs/>
          <w:u w:val="single"/>
          <w:lang w:val="it-IT"/>
        </w:rPr>
      </w:pPr>
    </w:p>
    <w:p w:rsidR="009D1780" w:rsidRDefault="007715DE">
      <w:pPr>
        <w:spacing w:before="144" w:after="144"/>
        <w:jc w:val="center"/>
        <w:rPr>
          <w:rFonts w:cstheme="minorHAnsi"/>
          <w:b/>
          <w:bCs/>
          <w:u w:val="single"/>
          <w:lang w:val="it-IT"/>
        </w:rPr>
      </w:pPr>
      <w:r>
        <w:rPr>
          <w:rFonts w:cstheme="minorHAnsi"/>
          <w:b/>
          <w:bCs/>
          <w:u w:val="single"/>
          <w:lang w:val="it-IT"/>
        </w:rPr>
        <w:t>DICHIARAZIONE DI INESISTENZA DI CAUSA DI INCOMPATIBILITA’, DI CONFLITTO DI INTERESSI E DI ASTENSIONE</w:t>
      </w:r>
    </w:p>
    <w:p w:rsidR="009D1780" w:rsidRDefault="007715DE">
      <w:pPr>
        <w:spacing w:before="120" w:after="120"/>
        <w:contextualSpacing/>
        <w:jc w:val="center"/>
        <w:rPr>
          <w:rFonts w:cstheme="minorHAnsi"/>
          <w:b/>
          <w:lang w:val="it-IT" w:eastAsia="it-IT"/>
        </w:rPr>
      </w:pPr>
      <w:r>
        <w:rPr>
          <w:rFonts w:cstheme="minorHAnsi"/>
          <w:b/>
          <w:lang w:val="it-IT" w:eastAsia="it-IT"/>
        </w:rPr>
        <w:t>(resa nelle forme di cui agli artt. 46 e 47 del d.P.R. n. 445 del 28 dicembre 2000)</w:t>
      </w:r>
    </w:p>
    <w:p w:rsidR="009D1780" w:rsidRDefault="009D1780">
      <w:pPr>
        <w:spacing w:after="160" w:line="252" w:lineRule="auto"/>
        <w:jc w:val="center"/>
        <w:rPr>
          <w:rFonts w:ascii="Times New Roman" w:eastAsia="Calibri" w:hAnsi="Times New Roman" w:cs="Times New Roman"/>
          <w:b/>
          <w:lang w:val="it-IT"/>
        </w:rPr>
      </w:pPr>
    </w:p>
    <w:p w:rsidR="009D1780" w:rsidRDefault="007715DE">
      <w:pPr>
        <w:spacing w:after="0" w:line="240" w:lineRule="auto"/>
        <w:jc w:val="both"/>
        <w:rPr>
          <w:b/>
          <w:bCs/>
          <w:u w:val="single"/>
          <w:lang w:val="it-IT"/>
        </w:rPr>
      </w:pPr>
      <w:r>
        <w:rPr>
          <w:rFonts w:cstheme="minorHAnsi"/>
          <w:lang w:val="it-IT"/>
        </w:rPr>
        <w:t xml:space="preserve">Il sottoscritto ________________________nato a __________________________il __________________________ C.F._________________________partecipante all’avviso interno per la selezione della figura di Collaudatore </w:t>
      </w:r>
      <w:r>
        <w:rPr>
          <w:rFonts w:eastAsia="Calibri" w:cstheme="minorHAnsi"/>
          <w:lang w:val="it-IT"/>
        </w:rPr>
        <w:t xml:space="preserve">nell’ambito del </w:t>
      </w:r>
      <w:r>
        <w:rPr>
          <w:rFonts w:cstheme="minorHAnsi"/>
          <w:b/>
          <w:bCs/>
          <w:lang w:val="it-IT"/>
        </w:rPr>
        <w:t>Piano nazionale di ripresa e resilienza, Missione 4 – Istruzione e ricerca – Componente 1 – Potenziamento dell’offerta dei servizi di istruzione: dagli asili nido alle università – Investimento 3.2 “</w:t>
      </w:r>
      <w:r>
        <w:rPr>
          <w:rFonts w:cstheme="minorHAnsi"/>
          <w:b/>
          <w:bCs/>
          <w:i/>
          <w:iCs/>
          <w:lang w:val="it-IT"/>
        </w:rPr>
        <w:t>Scuola 4.0. Scuole innovative, cablaggio, nuovi ambienti di apprendimento e laboratori</w:t>
      </w:r>
      <w:r>
        <w:rPr>
          <w:rFonts w:cstheme="minorHAnsi"/>
          <w:b/>
          <w:bCs/>
          <w:lang w:val="it-IT"/>
        </w:rPr>
        <w:t xml:space="preserve">”, finanziato dall’Unione europea – </w:t>
      </w:r>
      <w:r>
        <w:rPr>
          <w:rFonts w:cstheme="minorHAnsi"/>
          <w:b/>
          <w:bCs/>
          <w:i/>
          <w:iCs/>
          <w:lang w:val="it-IT"/>
        </w:rPr>
        <w:t>Next Generation EU</w:t>
      </w:r>
      <w:r>
        <w:rPr>
          <w:rFonts w:cstheme="minorHAnsi"/>
          <w:b/>
          <w:bCs/>
          <w:lang w:val="it-IT"/>
        </w:rPr>
        <w:t xml:space="preserve"> – “</w:t>
      </w:r>
      <w:r>
        <w:rPr>
          <w:rFonts w:cstheme="minorHAnsi"/>
          <w:b/>
          <w:bCs/>
          <w:i/>
          <w:iCs/>
          <w:lang w:val="it-IT"/>
        </w:rPr>
        <w:t>Azione 1: Next generation classrooms - Ambienti di apprendimento innovativi</w:t>
      </w:r>
      <w:r>
        <w:rPr>
          <w:rFonts w:cstheme="minorHAnsi"/>
          <w:b/>
          <w:bCs/>
          <w:lang w:val="it-IT"/>
        </w:rPr>
        <w:t xml:space="preserve">” </w:t>
      </w:r>
      <w:r>
        <w:rPr>
          <w:lang w:val="it-IT"/>
        </w:rPr>
        <w:t xml:space="preserve">- </w:t>
      </w:r>
      <w:r>
        <w:rPr>
          <w:b/>
          <w:bCs/>
          <w:lang w:val="it-IT"/>
        </w:rPr>
        <w:t xml:space="preserve">Codice avviso/decreto </w:t>
      </w:r>
      <w:r>
        <w:rPr>
          <w:lang w:val="it-IT"/>
        </w:rPr>
        <w:t>M4C1I3.2-2022-961</w:t>
      </w:r>
      <w:r>
        <w:rPr>
          <w:b/>
          <w:bCs/>
          <w:lang w:val="it-IT"/>
        </w:rPr>
        <w:t xml:space="preserve"> Linea di investimento </w:t>
      </w:r>
      <w:r>
        <w:rPr>
          <w:lang w:val="it-IT"/>
        </w:rPr>
        <w:t>M4C1I3.2 - Scuole 4.0: scuole innovative e laboratori-</w:t>
      </w:r>
      <w:r>
        <w:rPr>
          <w:b/>
          <w:bCs/>
          <w:lang w:val="it-IT"/>
        </w:rPr>
        <w:t xml:space="preserve">Codice CUP   </w:t>
      </w:r>
      <w:r>
        <w:rPr>
          <w:lang w:val="it-IT"/>
        </w:rPr>
        <w:t>H54D22004160006</w:t>
      </w:r>
      <w:r>
        <w:rPr>
          <w:b/>
          <w:bCs/>
          <w:u w:val="single"/>
          <w:lang w:val="it-IT"/>
        </w:rPr>
        <w:t xml:space="preserve"> </w:t>
      </w:r>
      <w:r>
        <w:rPr>
          <w:b/>
          <w:bCs/>
          <w:lang w:val="it-IT"/>
        </w:rPr>
        <w:t xml:space="preserve">Codice progetto </w:t>
      </w:r>
      <w:r>
        <w:rPr>
          <w:lang w:val="it-IT"/>
        </w:rPr>
        <w:t>M4C1I3.2-2022-961-P-16145</w:t>
      </w:r>
      <w:r>
        <w:rPr>
          <w:b/>
          <w:bCs/>
          <w:u w:val="single"/>
          <w:lang w:val="it-IT"/>
        </w:rPr>
        <w:t xml:space="preserve"> </w:t>
      </w:r>
      <w:r>
        <w:rPr>
          <w:b/>
          <w:bCs/>
          <w:color w:val="212529"/>
          <w:lang w:val="it-IT"/>
        </w:rPr>
        <w:t xml:space="preserve">Titolo progetto “Innovazione…in digitale, con riferimento alla procedura </w:t>
      </w:r>
      <w:r>
        <w:rPr>
          <w:rFonts w:cstheme="minorHAnsi"/>
          <w:b/>
          <w:bCs/>
          <w:color w:val="212529"/>
          <w:lang w:val="it-IT"/>
        </w:rPr>
        <w:t xml:space="preserve">per l’eventuale incarico dfi collaudatore , </w:t>
      </w:r>
    </w:p>
    <w:p w:rsidR="009D1780" w:rsidRDefault="009D1780">
      <w:pPr>
        <w:spacing w:after="0" w:line="240" w:lineRule="auto"/>
        <w:jc w:val="both"/>
        <w:rPr>
          <w:b/>
          <w:bCs/>
          <w:u w:val="single"/>
          <w:lang w:val="it-IT"/>
        </w:rPr>
      </w:pPr>
    </w:p>
    <w:p w:rsidR="009D1780" w:rsidRDefault="009D1780">
      <w:pPr>
        <w:spacing w:after="0" w:line="240" w:lineRule="auto"/>
        <w:jc w:val="both"/>
        <w:rPr>
          <w:b/>
          <w:bCs/>
          <w:u w:val="single"/>
          <w:lang w:val="it-IT"/>
        </w:rPr>
      </w:pPr>
    </w:p>
    <w:p w:rsidR="009D1780" w:rsidRDefault="007715DE">
      <w:pPr>
        <w:tabs>
          <w:tab w:val="center" w:pos="1134"/>
        </w:tabs>
        <w:spacing w:after="0" w:line="240" w:lineRule="auto"/>
        <w:ind w:right="567"/>
        <w:jc w:val="center"/>
      </w:pPr>
      <w:r>
        <w:rPr>
          <w:rFonts w:cstheme="minorHAnsi"/>
          <w:lang w:val="it-IT"/>
        </w:rPr>
        <w:lastRenderedPageBreak/>
        <w:t>***</w:t>
      </w:r>
    </w:p>
    <w:p w:rsidR="009D1780" w:rsidRDefault="007715DE">
      <w:pPr>
        <w:tabs>
          <w:tab w:val="center" w:pos="1134"/>
        </w:tabs>
        <w:spacing w:after="0" w:line="240" w:lineRule="auto"/>
        <w:ind w:right="567"/>
        <w:jc w:val="both"/>
        <w:rPr>
          <w:rFonts w:cstheme="minorHAnsi"/>
          <w:lang w:val="it-IT"/>
        </w:rPr>
      </w:pPr>
      <w:r>
        <w:rPr>
          <w:rFonts w:cstheme="minorHAnsi"/>
          <w:b/>
          <w:bCs/>
          <w:lang w:val="it-IT"/>
        </w:rPr>
        <w:t xml:space="preserve">VISTA </w:t>
      </w:r>
      <w:r>
        <w:rPr>
          <w:rFonts w:cstheme="minorHAnsi"/>
          <w:lang w:val="it-IT"/>
        </w:rPr>
        <w:t>la legge 7 agosto 1990, n. 241, recante «</w:t>
      </w:r>
      <w:r>
        <w:rPr>
          <w:rFonts w:cstheme="minorHAnsi"/>
          <w:i/>
          <w:iCs/>
          <w:lang w:val="it-IT"/>
        </w:rPr>
        <w:t>Nuove norme in materia di procedimento amministrativo e di diritto di accesso ai documenti amministrativi</w:t>
      </w:r>
      <w:r>
        <w:rPr>
          <w:rFonts w:cstheme="minorHAnsi"/>
          <w:lang w:val="it-IT"/>
        </w:rPr>
        <w:t>»;</w:t>
      </w:r>
    </w:p>
    <w:p w:rsidR="009D1780" w:rsidRDefault="009D1780">
      <w:pPr>
        <w:tabs>
          <w:tab w:val="center" w:pos="1134"/>
        </w:tabs>
        <w:spacing w:after="0" w:line="240" w:lineRule="auto"/>
        <w:ind w:right="567"/>
        <w:jc w:val="both"/>
        <w:rPr>
          <w:rFonts w:cstheme="minorHAnsi"/>
          <w:b/>
          <w:bCs/>
          <w:lang w:val="it-IT"/>
        </w:rPr>
      </w:pPr>
    </w:p>
    <w:p w:rsidR="009D1780" w:rsidRDefault="007715DE">
      <w:pPr>
        <w:tabs>
          <w:tab w:val="center" w:pos="1134"/>
        </w:tabs>
        <w:spacing w:after="0" w:line="240" w:lineRule="auto"/>
        <w:ind w:right="567"/>
        <w:jc w:val="both"/>
        <w:rPr>
          <w:rFonts w:cstheme="minorHAnsi"/>
          <w:lang w:val="it-IT"/>
        </w:rPr>
      </w:pPr>
      <w:r>
        <w:rPr>
          <w:rFonts w:cstheme="minorHAnsi"/>
          <w:b/>
          <w:bCs/>
          <w:lang w:val="it-IT"/>
        </w:rPr>
        <w:t>VISTI</w:t>
      </w:r>
      <w:r>
        <w:rPr>
          <w:rFonts w:cstheme="minorHAnsi"/>
          <w:lang w:val="it-IT"/>
        </w:rPr>
        <w:t xml:space="preserve"> in particolare, gli articoli 5 e 6-</w:t>
      </w:r>
      <w:r>
        <w:rPr>
          <w:rFonts w:cstheme="minorHAnsi"/>
          <w:i/>
          <w:iCs/>
          <w:lang w:val="it-IT"/>
        </w:rPr>
        <w:t xml:space="preserve">bis </w:t>
      </w:r>
      <w:r>
        <w:rPr>
          <w:rFonts w:cstheme="minorHAnsi"/>
          <w:lang w:val="it-IT"/>
        </w:rPr>
        <w:t>della predetta legge;</w:t>
      </w:r>
    </w:p>
    <w:p w:rsidR="009D1780" w:rsidRDefault="009D1780">
      <w:pPr>
        <w:tabs>
          <w:tab w:val="center" w:pos="1134"/>
        </w:tabs>
        <w:spacing w:after="0" w:line="240" w:lineRule="auto"/>
        <w:ind w:right="567"/>
        <w:jc w:val="both"/>
        <w:rPr>
          <w:rFonts w:cstheme="minorHAnsi"/>
          <w:b/>
          <w:bCs/>
          <w:lang w:val="it-IT"/>
        </w:rPr>
      </w:pPr>
    </w:p>
    <w:p w:rsidR="009D1780" w:rsidRDefault="007715DE">
      <w:pPr>
        <w:tabs>
          <w:tab w:val="center" w:pos="1134"/>
        </w:tabs>
        <w:spacing w:after="0" w:line="240" w:lineRule="auto"/>
        <w:ind w:right="567"/>
        <w:jc w:val="both"/>
        <w:rPr>
          <w:rFonts w:cstheme="minorHAnsi"/>
          <w:lang w:val="it-IT"/>
        </w:rPr>
      </w:pPr>
      <w:r>
        <w:rPr>
          <w:rFonts w:cstheme="minorHAnsi"/>
          <w:b/>
          <w:bCs/>
          <w:lang w:val="it-IT"/>
        </w:rPr>
        <w:t xml:space="preserve">VISTO </w:t>
      </w:r>
      <w:r>
        <w:rPr>
          <w:rFonts w:cstheme="minorHAnsi"/>
          <w:lang w:val="it-IT" w:bidi="it-IT"/>
        </w:rPr>
        <w:t xml:space="preserve">il decreto legislativo 30 marzo 2001, n. 165, recante </w:t>
      </w:r>
      <w:r>
        <w:rPr>
          <w:rFonts w:cstheme="minorHAnsi"/>
          <w:lang w:val="it-IT"/>
        </w:rPr>
        <w:t>«</w:t>
      </w:r>
      <w:r>
        <w:rPr>
          <w:rFonts w:cstheme="minorHAnsi"/>
          <w:i/>
          <w:iCs/>
          <w:lang w:val="it-IT" w:bidi="it-IT"/>
        </w:rPr>
        <w:t>Norme generali sull’ordinamento del lavoro alle dipendenze delle amministrazioni pubbliche</w:t>
      </w:r>
      <w:bookmarkStart w:id="1" w:name="_Hlk132359602"/>
      <w:r>
        <w:rPr>
          <w:rFonts w:cstheme="minorHAnsi"/>
          <w:lang w:val="it-IT"/>
        </w:rPr>
        <w:t>»</w:t>
      </w:r>
      <w:bookmarkEnd w:id="1"/>
      <w:r>
        <w:rPr>
          <w:rFonts w:cstheme="minorHAnsi"/>
          <w:lang w:val="it-IT"/>
        </w:rPr>
        <w:t>;</w:t>
      </w:r>
    </w:p>
    <w:p w:rsidR="009D1780" w:rsidRDefault="009D1780">
      <w:pPr>
        <w:tabs>
          <w:tab w:val="center" w:pos="1134"/>
        </w:tabs>
        <w:spacing w:after="0" w:line="240" w:lineRule="auto"/>
        <w:ind w:right="567"/>
        <w:jc w:val="both"/>
        <w:rPr>
          <w:rFonts w:cstheme="minorHAnsi"/>
          <w:b/>
          <w:bCs/>
          <w:lang w:val="it-IT"/>
        </w:rPr>
      </w:pPr>
    </w:p>
    <w:p w:rsidR="009D1780" w:rsidRDefault="007715DE">
      <w:pPr>
        <w:tabs>
          <w:tab w:val="center" w:pos="1134"/>
        </w:tabs>
        <w:spacing w:after="0" w:line="240" w:lineRule="auto"/>
        <w:ind w:right="567"/>
        <w:jc w:val="both"/>
        <w:rPr>
          <w:rFonts w:cstheme="minorHAnsi"/>
          <w:b/>
          <w:bCs/>
          <w:lang w:val="it-IT"/>
        </w:rPr>
      </w:pPr>
      <w:r>
        <w:rPr>
          <w:rFonts w:cstheme="minorHAnsi"/>
          <w:b/>
          <w:bCs/>
          <w:lang w:val="it-IT"/>
        </w:rPr>
        <w:t xml:space="preserve">VISTO </w:t>
      </w:r>
      <w:r>
        <w:rPr>
          <w:rFonts w:cstheme="minorHAnsi"/>
          <w:lang w:val="it-IT"/>
        </w:rPr>
        <w:t>il decreto legislativo 8 aprile 2013, n. 39, recante «</w:t>
      </w:r>
      <w:r>
        <w:rPr>
          <w:rFonts w:cstheme="minorHAnsi"/>
          <w:i/>
          <w:iCs/>
          <w:lang w:val="it-IT"/>
        </w:rPr>
        <w:t>Disposizioni in materia di inconferibilità e incompatibilità di incarichi presso le pubbliche amministrazioni e presso gli enti privati in controllo pubblico, a norma dell'articolo 1, commi 49 e 50, della legge 6 novembre 2012, n. 190</w:t>
      </w:r>
      <w:r>
        <w:rPr>
          <w:rFonts w:cstheme="minorHAnsi"/>
          <w:lang w:val="it-IT"/>
        </w:rPr>
        <w:t>»;</w:t>
      </w:r>
    </w:p>
    <w:p w:rsidR="009D1780" w:rsidRDefault="009D1780">
      <w:pPr>
        <w:tabs>
          <w:tab w:val="center" w:pos="1134"/>
        </w:tabs>
        <w:spacing w:after="0" w:line="240" w:lineRule="auto"/>
        <w:ind w:right="567"/>
        <w:jc w:val="both"/>
        <w:rPr>
          <w:rFonts w:cstheme="minorHAnsi"/>
          <w:b/>
          <w:bCs/>
          <w:lang w:val="it-IT"/>
        </w:rPr>
      </w:pPr>
    </w:p>
    <w:p w:rsidR="009D1780" w:rsidRDefault="007715DE">
      <w:pPr>
        <w:tabs>
          <w:tab w:val="center" w:pos="1134"/>
        </w:tabs>
        <w:spacing w:after="0" w:line="240" w:lineRule="auto"/>
        <w:ind w:right="567"/>
        <w:jc w:val="both"/>
        <w:rPr>
          <w:rFonts w:cstheme="minorHAnsi"/>
          <w:lang w:val="it-IT"/>
        </w:rPr>
      </w:pPr>
      <w:r>
        <w:rPr>
          <w:rFonts w:cstheme="minorHAnsi"/>
          <w:b/>
          <w:bCs/>
          <w:lang w:val="it-IT"/>
        </w:rPr>
        <w:t>VISTO</w:t>
      </w:r>
      <w:r>
        <w:rPr>
          <w:rFonts w:cstheme="minorHAnsi"/>
          <w:lang w:val="it-IT"/>
        </w:rPr>
        <w:t xml:space="preserve"> il Codice di comportamento dei dipendenti del Ministero dell’istruzione, adottato con D.M. del 26 aprile 2022, n. 105;</w:t>
      </w:r>
    </w:p>
    <w:p w:rsidR="009D1780" w:rsidRDefault="009D1780">
      <w:pPr>
        <w:tabs>
          <w:tab w:val="center" w:pos="1134"/>
        </w:tabs>
        <w:spacing w:after="0" w:line="240" w:lineRule="auto"/>
        <w:ind w:right="567"/>
        <w:jc w:val="both"/>
        <w:rPr>
          <w:rFonts w:cstheme="minorHAnsi"/>
          <w:b/>
          <w:bCs/>
          <w:lang w:val="it-IT"/>
        </w:rPr>
      </w:pPr>
    </w:p>
    <w:p w:rsidR="009D1780" w:rsidRDefault="007715DE">
      <w:pPr>
        <w:tabs>
          <w:tab w:val="center" w:pos="1134"/>
        </w:tabs>
        <w:spacing w:after="0" w:line="240" w:lineRule="auto"/>
        <w:ind w:right="567"/>
        <w:jc w:val="both"/>
        <w:rPr>
          <w:rFonts w:cstheme="minorHAnsi"/>
          <w:lang w:val="it-IT"/>
        </w:rPr>
      </w:pPr>
      <w:r>
        <w:rPr>
          <w:rFonts w:cstheme="minorHAnsi"/>
          <w:b/>
          <w:bCs/>
          <w:lang w:val="it-IT"/>
        </w:rPr>
        <w:t>VISTA</w:t>
      </w:r>
      <w:r>
        <w:rPr>
          <w:rFonts w:cstheme="minorHAnsi"/>
          <w:lang w:val="it-IT"/>
        </w:rPr>
        <w:t xml:space="preserve"> </w:t>
      </w:r>
      <w:r>
        <w:rPr>
          <w:rFonts w:cstheme="minorHAnsi"/>
          <w:lang w:val="it-IT" w:bidi="it-IT"/>
        </w:rPr>
        <w:t xml:space="preserve">la legge 6 novembre 2012, n. 190, recante </w:t>
      </w:r>
      <w:r>
        <w:rPr>
          <w:rFonts w:cstheme="minorHAnsi"/>
          <w:lang w:val="it-IT"/>
        </w:rPr>
        <w:t>«</w:t>
      </w:r>
      <w:r>
        <w:rPr>
          <w:rFonts w:cstheme="minorHAnsi"/>
          <w:i/>
          <w:iCs/>
          <w:lang w:val="it-IT" w:bidi="it-IT"/>
        </w:rPr>
        <w:t>Disposizioni per la prevenzione e la repressione della corruzione e dell’illegalità nella pubblica amministrazione</w:t>
      </w:r>
      <w:r>
        <w:rPr>
          <w:rFonts w:cstheme="minorHAnsi"/>
          <w:lang w:val="it-IT"/>
        </w:rPr>
        <w:t>»;</w:t>
      </w:r>
    </w:p>
    <w:p w:rsidR="009D1780" w:rsidRDefault="009D1780">
      <w:pPr>
        <w:tabs>
          <w:tab w:val="center" w:pos="1134"/>
        </w:tabs>
        <w:spacing w:after="0" w:line="240" w:lineRule="auto"/>
        <w:ind w:right="567"/>
        <w:jc w:val="both"/>
        <w:rPr>
          <w:rFonts w:cstheme="minorHAnsi"/>
          <w:lang w:val="it-IT"/>
        </w:rPr>
      </w:pPr>
    </w:p>
    <w:p w:rsidR="009D1780" w:rsidRDefault="007715DE">
      <w:pPr>
        <w:tabs>
          <w:tab w:val="center" w:pos="1134"/>
        </w:tabs>
        <w:spacing w:after="0" w:line="240" w:lineRule="auto"/>
        <w:ind w:right="567"/>
        <w:jc w:val="both"/>
        <w:rPr>
          <w:rFonts w:cstheme="minorHAnsi"/>
          <w:lang w:val="it-IT"/>
        </w:rPr>
      </w:pPr>
      <w:r>
        <w:rPr>
          <w:rFonts w:cstheme="minorHAnsi"/>
          <w:b/>
          <w:bCs/>
          <w:lang w:val="it-IT"/>
        </w:rPr>
        <w:t>VISTO</w:t>
      </w:r>
      <w:r>
        <w:rPr>
          <w:rFonts w:cstheme="minorHAnsi"/>
          <w:lang w:val="it-IT"/>
        </w:rPr>
        <w:t xml:space="preserve"> il </w:t>
      </w:r>
      <w:bookmarkStart w:id="2" w:name="_inizio"/>
      <w:bookmarkEnd w:id="2"/>
      <w:r>
        <w:rPr>
          <w:rFonts w:cstheme="minorHAnsi"/>
          <w:color w:val="000000"/>
          <w:lang w:val="it-IT"/>
        </w:rPr>
        <w:t xml:space="preserve">Decreto legislativo 31 marzo 2023, n. 36 Codice dei contratti pubblici in attuazione dell’articolo 1 della legge 21 giugno 2022, n. 78, recante delega al Governo in materia di contratti pubblici (G.U. n. 77 del 31 marzo 2023 - S.O. n. 12) </w:t>
      </w:r>
    </w:p>
    <w:p w:rsidR="009D1780" w:rsidRDefault="007715DE">
      <w:pPr>
        <w:tabs>
          <w:tab w:val="center" w:pos="1134"/>
        </w:tabs>
        <w:spacing w:after="0" w:line="240" w:lineRule="auto"/>
        <w:ind w:right="567"/>
        <w:jc w:val="both"/>
        <w:rPr>
          <w:rFonts w:cstheme="minorHAnsi"/>
          <w:lang w:val="it-IT"/>
        </w:rPr>
      </w:pPr>
      <w:r>
        <w:rPr>
          <w:rFonts w:cstheme="minorHAnsi"/>
          <w:b/>
          <w:bCs/>
          <w:lang w:val="it-IT"/>
        </w:rPr>
        <w:t>VISTA</w:t>
      </w:r>
      <w:r>
        <w:rPr>
          <w:rFonts w:cstheme="minorHAnsi"/>
          <w:lang w:val="it-IT"/>
        </w:rPr>
        <w:t xml:space="preserve"> La normativa vigente.</w:t>
      </w:r>
    </w:p>
    <w:p w:rsidR="009D1780" w:rsidRDefault="007715DE">
      <w:pPr>
        <w:spacing w:before="120" w:after="120"/>
        <w:jc w:val="center"/>
        <w:outlineLvl w:val="0"/>
        <w:rPr>
          <w:rFonts w:cstheme="minorHAnsi"/>
          <w:b/>
          <w:lang w:val="it-IT"/>
        </w:rPr>
      </w:pPr>
      <w:r>
        <w:rPr>
          <w:rFonts w:cstheme="minorHAnsi"/>
          <w:b/>
          <w:lang w:val="it-IT"/>
        </w:rPr>
        <w:t>DICHIARA</w:t>
      </w:r>
    </w:p>
    <w:p w:rsidR="009D1780" w:rsidRDefault="007715DE">
      <w:pPr>
        <w:spacing w:before="120" w:after="120"/>
        <w:jc w:val="both"/>
        <w:rPr>
          <w:rFonts w:cstheme="minorHAnsi"/>
          <w:b/>
          <w:lang w:val="it-IT"/>
        </w:rPr>
      </w:pPr>
      <w:r>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9D1780" w:rsidRDefault="007715DE">
      <w:pPr>
        <w:numPr>
          <w:ilvl w:val="0"/>
          <w:numId w:val="1"/>
        </w:numPr>
        <w:ind w:left="426" w:hanging="426"/>
        <w:jc w:val="both"/>
        <w:rPr>
          <w:rFonts w:cstheme="minorHAnsi"/>
          <w:lang w:val="it-IT"/>
        </w:rPr>
      </w:pPr>
      <w:r>
        <w:rPr>
          <w:rFonts w:cstheme="minorHAnsi"/>
          <w:b/>
          <w:lang w:val="it-IT"/>
        </w:rPr>
        <w:t>che ai sensi dell’art. 16 del decreto legislativo n. 36/2023, non ha, né direttamente, né indirettamente, un interesse finanziario, economico o altro interesse personale per l’affidamento in esame né si trova in alcuna delle situazioni di conflitto di interesse di cui all’art. 7, del d.P.R. 62/2013</w:t>
      </w:r>
    </w:p>
    <w:p w:rsidR="009D1780" w:rsidRDefault="007715DE">
      <w:pPr>
        <w:numPr>
          <w:ilvl w:val="0"/>
          <w:numId w:val="1"/>
        </w:numPr>
        <w:ind w:left="426" w:hanging="426"/>
        <w:jc w:val="both"/>
        <w:rPr>
          <w:rFonts w:cstheme="minorHAnsi"/>
          <w:lang w:val="it-IT"/>
        </w:rPr>
      </w:pPr>
      <w:r>
        <w:rPr>
          <w:rFonts w:cstheme="minorHAnsi"/>
        </w:rPr>
        <w:t xml:space="preserve">non trovarsi in situazione di incompatibilità, ai sensi di quanto previsto dal d.lgs. n. 39/2013 e dall’art. 53, del d.lgs. n. 165/2001; </w:t>
      </w:r>
    </w:p>
    <w:p w:rsidR="009D1780" w:rsidRPr="00D770B1" w:rsidRDefault="007715DE">
      <w:pPr>
        <w:numPr>
          <w:ilvl w:val="0"/>
          <w:numId w:val="1"/>
        </w:numPr>
        <w:ind w:left="426" w:hanging="426"/>
        <w:jc w:val="both"/>
        <w:rPr>
          <w:rFonts w:cstheme="minorHAnsi"/>
          <w:lang w:val="it-IT"/>
        </w:rPr>
      </w:pPr>
      <w:r>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cstheme="minorHAnsi"/>
          <w:i/>
          <w:iCs/>
        </w:rPr>
        <w:t>bis</w:t>
      </w:r>
      <w:r>
        <w:rPr>
          <w:rFonts w:cstheme="minorHAnsi"/>
        </w:rPr>
        <w:t xml:space="preserve"> della legge n. 241/1990; </w:t>
      </w:r>
    </w:p>
    <w:p w:rsidR="00D770B1" w:rsidRDefault="00D770B1" w:rsidP="00D770B1">
      <w:pPr>
        <w:numPr>
          <w:ilvl w:val="0"/>
          <w:numId w:val="1"/>
        </w:numPr>
        <w:ind w:left="426" w:hanging="426"/>
        <w:jc w:val="both"/>
        <w:rPr>
          <w:rFonts w:cstheme="minorHAnsi"/>
          <w:lang w:val="it-IT"/>
        </w:rPr>
      </w:pPr>
      <w:r>
        <w:rPr>
          <w:rFonts w:cstheme="minorHAnsi"/>
        </w:rPr>
        <w:t>di non trovarsi in situazioni di incompatibilità né in condizioni di conflitto di interessi anche potenziale con l’OE aggiudicatari;</w:t>
      </w:r>
    </w:p>
    <w:p w:rsidR="009D1780" w:rsidRDefault="007715DE">
      <w:pPr>
        <w:numPr>
          <w:ilvl w:val="0"/>
          <w:numId w:val="1"/>
        </w:numPr>
        <w:ind w:left="426" w:hanging="426"/>
        <w:jc w:val="both"/>
        <w:rPr>
          <w:rFonts w:cstheme="minorHAnsi"/>
          <w:lang w:val="it-IT"/>
        </w:rPr>
      </w:pPr>
      <w:r>
        <w:rPr>
          <w:rFonts w:cstheme="minorHAnsi"/>
        </w:rPr>
        <w:lastRenderedPageBreak/>
        <w:t>l’individuazione dell</w:t>
      </w:r>
      <w:r>
        <w:rPr>
          <w:rFonts w:cstheme="minorHAnsi"/>
          <w:b/>
          <w:bCs/>
          <w:color w:val="212529"/>
          <w:lang w:val="it-IT"/>
        </w:rPr>
        <w:t xml:space="preserve">’operatore economico </w:t>
      </w:r>
      <w:r>
        <w:rPr>
          <w:rFonts w:cs="Calibri"/>
          <w:bCs/>
          <w:color w:val="212529"/>
          <w:lang w:val="it-IT"/>
        </w:rPr>
        <w:t>DITTA SIRIANNI con sede in Soveria Mannelli (CZ), 88049 loc. Scaglioni 30, P.I./C.F.  01932130790;</w:t>
      </w:r>
      <w:r>
        <w:rPr>
          <w:rFonts w:cstheme="minorHAnsi"/>
        </w:rPr>
        <w:t>dell’OPE non coinvolge interessi propri;</w:t>
      </w:r>
    </w:p>
    <w:p w:rsidR="009D1780" w:rsidRDefault="007715DE">
      <w:pPr>
        <w:numPr>
          <w:ilvl w:val="0"/>
          <w:numId w:val="1"/>
        </w:numPr>
        <w:ind w:left="426" w:hanging="426"/>
        <w:jc w:val="both"/>
        <w:rPr>
          <w:rFonts w:cstheme="minorHAnsi"/>
          <w:lang w:val="it-IT"/>
        </w:rPr>
      </w:pPr>
      <w:r>
        <w:rPr>
          <w:rFonts w:cstheme="minorHAnsi"/>
        </w:rPr>
        <w:t>l’individuazione dell</w:t>
      </w:r>
      <w:r>
        <w:rPr>
          <w:rFonts w:cstheme="minorHAnsi"/>
          <w:b/>
          <w:bCs/>
          <w:color w:val="212529"/>
          <w:lang w:val="it-IT"/>
        </w:rPr>
        <w:t xml:space="preserve">’operatore economico </w:t>
      </w:r>
      <w:r>
        <w:rPr>
          <w:rFonts w:eastAsia="Calibri" w:cstheme="minorHAnsi"/>
          <w:b/>
          <w:bCs/>
          <w:color w:val="212529"/>
          <w:lang w:val="it-IT"/>
        </w:rPr>
        <w:t xml:space="preserve">Operatore </w:t>
      </w:r>
      <w:r>
        <w:rPr>
          <w:rFonts w:ascii="TitilliumWeb-Regular" w:hAnsi="TitilliumWeb-Regular" w:cs="TitilliumWeb-Regular"/>
          <w:bCs/>
          <w:color w:val="000000"/>
          <w:lang w:val="it-IT"/>
        </w:rPr>
        <w:t>ZS INFORMATICA SRL Partita Iva 03200620833</w:t>
      </w:r>
      <w:r>
        <w:rPr>
          <w:rFonts w:cstheme="minorHAnsi"/>
        </w:rPr>
        <w:t xml:space="preserve"> non coinvolge interessi propri;</w:t>
      </w:r>
    </w:p>
    <w:p w:rsidR="009D1780" w:rsidRDefault="007715DE">
      <w:pPr>
        <w:numPr>
          <w:ilvl w:val="0"/>
          <w:numId w:val="1"/>
        </w:numPr>
        <w:ind w:left="426" w:hanging="426"/>
        <w:jc w:val="both"/>
        <w:rPr>
          <w:rFonts w:cstheme="minorHAnsi"/>
          <w:lang w:val="it-IT"/>
        </w:rPr>
      </w:pPr>
      <w:r>
        <w:rPr>
          <w:rFonts w:cstheme="minorHAnsi"/>
          <w:lang w:val="it-IT"/>
        </w:rPr>
        <w:t>non coinvolge interessi di parenti, affini entro il secondo grado, del coniuge o di conviventi, oppure di persone con le quali abbia rapporti di frequentazione abituale;</w:t>
      </w:r>
    </w:p>
    <w:p w:rsidR="009D1780" w:rsidRDefault="007715DE">
      <w:pPr>
        <w:numPr>
          <w:ilvl w:val="0"/>
          <w:numId w:val="1"/>
        </w:numPr>
        <w:ind w:left="426" w:hanging="426"/>
        <w:jc w:val="both"/>
        <w:rPr>
          <w:rFonts w:cstheme="minorHAnsi"/>
          <w:lang w:val="it-IT"/>
        </w:rPr>
      </w:pPr>
      <w:r>
        <w:rPr>
          <w:rFonts w:cstheme="minorHAnsi"/>
          <w:lang w:val="it-IT"/>
        </w:rPr>
        <w:t>non coinvolge interessi di soggetti od organizzazioni con cui egli o il coniuge abbia causa pendente o grave inimicizia o rapporti di credito o debito significativi;</w:t>
      </w:r>
    </w:p>
    <w:p w:rsidR="009D1780" w:rsidRDefault="007715DE">
      <w:pPr>
        <w:numPr>
          <w:ilvl w:val="0"/>
          <w:numId w:val="1"/>
        </w:numPr>
        <w:ind w:left="426" w:hanging="426"/>
        <w:jc w:val="both"/>
        <w:rPr>
          <w:rFonts w:cstheme="minorHAnsi"/>
          <w:lang w:val="it-IT"/>
        </w:rPr>
      </w:pPr>
      <w:r>
        <w:rPr>
          <w:rFonts w:cstheme="minorHAnsi"/>
          <w:lang w:val="it-IT"/>
        </w:rPr>
        <w:t>non coinvolge interessi di soggetti od organizzazioni di cui sia tutore, curatore, procuratore o agente, ovvero di enti, associazioni anche non riconosciute, comitati, società o stabilimenti di cui sia amministratore o gerente o dirigente;</w:t>
      </w:r>
    </w:p>
    <w:p w:rsidR="009D1780" w:rsidRDefault="007715DE">
      <w:pPr>
        <w:numPr>
          <w:ilvl w:val="0"/>
          <w:numId w:val="1"/>
        </w:numPr>
        <w:ind w:left="426" w:hanging="426"/>
        <w:jc w:val="both"/>
        <w:rPr>
          <w:rFonts w:cstheme="minorHAnsi"/>
          <w:lang w:val="it-IT"/>
        </w:rPr>
      </w:pPr>
      <w:r>
        <w:rPr>
          <w:rFonts w:cstheme="minorHAnsi"/>
          <w:lang w:val="it-IT"/>
        </w:rPr>
        <w:t>che, qualora sopravvenga una delle cause di incompatibilità o di inopportunità, o una situazione anche potenziale di conflitto di interessi ai sensi dell’art. 16, comma 3, del decreto legislativo n. 36/2023, provvederà immediatamente a darne comunicazione e ad astenersi dall’incarico, attraverso motivata dichiarazione di rinuncia;</w:t>
      </w:r>
    </w:p>
    <w:p w:rsidR="009D1780" w:rsidRDefault="007715DE">
      <w:pPr>
        <w:numPr>
          <w:ilvl w:val="0"/>
          <w:numId w:val="1"/>
        </w:numPr>
        <w:ind w:left="426" w:hanging="426"/>
        <w:jc w:val="both"/>
        <w:rPr>
          <w:rFonts w:cstheme="minorHAnsi"/>
          <w:lang w:val="it-IT"/>
        </w:rPr>
      </w:pPr>
      <w:r>
        <w:rPr>
          <w:rFonts w:cstheme="minorHAnsi"/>
          <w:lang w:val="it-IT"/>
        </w:rPr>
        <w:t>d</w:t>
      </w:r>
      <w:r>
        <w:rPr>
          <w:rFonts w:cstheme="minorHAnsi"/>
        </w:rPr>
        <w:t>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9D1780" w:rsidRDefault="007715D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eastAsia="Calibri" w:hAnsiTheme="minorHAnsi" w:cstheme="minorHAns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3" w:name="_Hlk86072743"/>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w:t>
      </w:r>
    </w:p>
    <w:p w:rsidR="009D1780" w:rsidRDefault="007715D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allega documento d’identità</w:t>
      </w:r>
    </w:p>
    <w:p w:rsidR="009D1780" w:rsidRDefault="009D1780">
      <w:pPr>
        <w:ind w:left="5954"/>
        <w:jc w:val="center"/>
        <w:rPr>
          <w:rFonts w:cstheme="minorHAnsi"/>
          <w:lang w:val="it-IT"/>
        </w:rPr>
      </w:pPr>
      <w:bookmarkStart w:id="4" w:name="_Hlk87633223"/>
      <w:bookmarkEnd w:id="3"/>
      <w:bookmarkEnd w:id="4"/>
    </w:p>
    <w:sectPr w:rsidR="009D1780">
      <w:headerReference w:type="even" r:id="rId12"/>
      <w:headerReference w:type="default" r:id="rId13"/>
      <w:footerReference w:type="even" r:id="rId14"/>
      <w:footerReference w:type="default" r:id="rId15"/>
      <w:headerReference w:type="first" r:id="rId16"/>
      <w:footerReference w:type="first" r:id="rId17"/>
      <w:pgSz w:w="12240" w:h="15840"/>
      <w:pgMar w:top="1417" w:right="1134" w:bottom="1134" w:left="1134"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DF" w:rsidRDefault="00D616DF">
      <w:pPr>
        <w:spacing w:after="0" w:line="240" w:lineRule="auto"/>
      </w:pPr>
      <w:r>
        <w:separator/>
      </w:r>
    </w:p>
  </w:endnote>
  <w:endnote w:type="continuationSeparator" w:id="0">
    <w:p w:rsidR="00D616DF" w:rsidRDefault="00D6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English111 Adagio BT">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TitilliumWeb-Regular">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80" w:rsidRDefault="009D178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44349"/>
      <w:docPartObj>
        <w:docPartGallery w:val="Page Numbers (Bottom of Page)"/>
        <w:docPartUnique/>
      </w:docPartObj>
    </w:sdtPr>
    <w:sdtEndPr/>
    <w:sdtContent>
      <w:p w:rsidR="009D1780" w:rsidRDefault="007715DE">
        <w:pPr>
          <w:pStyle w:val="Pidipagin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F41D6E">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rsidR="009D1780" w:rsidRDefault="007715DE">
    <w:pPr>
      <w:pStyle w:val="Pidipagina"/>
    </w:pPr>
    <w:r>
      <w:rPr>
        <w:noProof/>
        <w:lang w:val="it-IT" w:eastAsia="it-IT"/>
      </w:rPr>
      <w:drawing>
        <wp:anchor distT="0" distB="0" distL="0" distR="0" simplePos="0" relativeHeight="251657216" behindDoc="1" locked="0" layoutInCell="0" allowOverlap="1">
          <wp:simplePos x="0" y="0"/>
          <wp:positionH relativeFrom="column">
            <wp:posOffset>-154305</wp:posOffset>
          </wp:positionH>
          <wp:positionV relativeFrom="paragraph">
            <wp:posOffset>135890</wp:posOffset>
          </wp:positionV>
          <wp:extent cx="6744335" cy="282575"/>
          <wp:effectExtent l="0" t="0" r="0" b="0"/>
          <wp:wrapNone/>
          <wp:docPr id="4"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A_INLINEA.png"/>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39653"/>
      <w:docPartObj>
        <w:docPartGallery w:val="Page Numbers (Bottom of Page)"/>
        <w:docPartUnique/>
      </w:docPartObj>
    </w:sdtPr>
    <w:sdtEndPr/>
    <w:sdtContent>
      <w:p w:rsidR="009D1780" w:rsidRDefault="007715DE">
        <w:pPr>
          <w:pStyle w:val="Pidipagin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sdtContent>
  </w:sdt>
  <w:p w:rsidR="009D1780" w:rsidRDefault="007715DE">
    <w:pPr>
      <w:pStyle w:val="Pidipagina"/>
    </w:pPr>
    <w:r>
      <w:rPr>
        <w:noProof/>
        <w:lang w:val="it-IT" w:eastAsia="it-IT"/>
      </w:rPr>
      <w:drawing>
        <wp:anchor distT="0" distB="0" distL="0" distR="0" simplePos="0" relativeHeight="251658240" behindDoc="1" locked="0" layoutInCell="0" allowOverlap="1">
          <wp:simplePos x="0" y="0"/>
          <wp:positionH relativeFrom="column">
            <wp:posOffset>-154305</wp:posOffset>
          </wp:positionH>
          <wp:positionV relativeFrom="paragraph">
            <wp:posOffset>135890</wp:posOffset>
          </wp:positionV>
          <wp:extent cx="6744335" cy="282575"/>
          <wp:effectExtent l="0" t="0" r="0" b="0"/>
          <wp:wrapNone/>
          <wp:docPr id="5"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TURA_INLINEA.png"/>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DF" w:rsidRDefault="00D616DF">
      <w:pPr>
        <w:spacing w:after="0" w:line="240" w:lineRule="auto"/>
      </w:pPr>
      <w:r>
        <w:separator/>
      </w:r>
    </w:p>
  </w:footnote>
  <w:footnote w:type="continuationSeparator" w:id="0">
    <w:p w:rsidR="00D616DF" w:rsidRDefault="00D6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80" w:rsidRDefault="009D178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80" w:rsidRDefault="009D1780">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80" w:rsidRDefault="009D1780">
    <w:pPr>
      <w:pStyle w:val="Intestazione"/>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167"/>
    <w:multiLevelType w:val="multilevel"/>
    <w:tmpl w:val="CFE4E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1756E2"/>
    <w:multiLevelType w:val="multilevel"/>
    <w:tmpl w:val="C6A082FA"/>
    <w:lvl w:ilvl="0">
      <w:start w:val="1"/>
      <w:numFmt w:val="lowerLetter"/>
      <w:lvlText w:val="%1)"/>
      <w:lvlJc w:val="left"/>
      <w:pPr>
        <w:tabs>
          <w:tab w:val="num" w:pos="0"/>
        </w:tabs>
        <w:ind w:left="360" w:hanging="360"/>
      </w:pPr>
      <w:rPr>
        <w:b/>
        <w:i w:val="0"/>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D1780"/>
    <w:rsid w:val="007715DE"/>
    <w:rsid w:val="009D1780"/>
    <w:rsid w:val="00D616DF"/>
    <w:rsid w:val="00D770B1"/>
    <w:rsid w:val="00F41D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5CEA"/>
  <w15:docId w15:val="{8BEA552F-B17C-481F-B5B7-0F3F57D8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pPr>
      <w:spacing w:after="200" w:line="276" w:lineRule="auto"/>
    </w:pPr>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qFormat/>
    <w:rsid w:val="00B00F1B"/>
    <w:rPr>
      <w:color w:val="605E5C"/>
      <w:shd w:val="clear" w:color="auto" w:fill="E1DFDD"/>
    </w:rPr>
  </w:style>
  <w:style w:type="character" w:customStyle="1" w:styleId="IntestazioneCarattere">
    <w:name w:val="Intestazione Carattere"/>
    <w:basedOn w:val="Carpredefinitoparagrafo"/>
    <w:link w:val="Intestazione"/>
    <w:uiPriority w:val="99"/>
    <w:qFormat/>
    <w:rsid w:val="008C2AE9"/>
  </w:style>
  <w:style w:type="character" w:customStyle="1" w:styleId="PidipaginaCarattere">
    <w:name w:val="Piè di pagina Carattere"/>
    <w:basedOn w:val="Carpredefinitoparagrafo"/>
    <w:link w:val="Pidipagina"/>
    <w:uiPriority w:val="99"/>
    <w:qFormat/>
    <w:rsid w:val="008C2AE9"/>
  </w:style>
  <w:style w:type="character" w:customStyle="1" w:styleId="TestofumettoCarattere">
    <w:name w:val="Testo fumetto Carattere"/>
    <w:basedOn w:val="Carpredefinitoparagrafo"/>
    <w:link w:val="Testofumetto"/>
    <w:uiPriority w:val="99"/>
    <w:semiHidden/>
    <w:qFormat/>
    <w:rsid w:val="00A07697"/>
    <w:rPr>
      <w:rFonts w:ascii="Segoe UI" w:hAnsi="Segoe UI" w:cs="Segoe UI"/>
      <w:sz w:val="18"/>
      <w:szCs w:val="18"/>
    </w:rPr>
  </w:style>
  <w:style w:type="character" w:customStyle="1" w:styleId="TestocommentoCarattere">
    <w:name w:val="Testo commento Carattere"/>
    <w:basedOn w:val="Carpredefinitoparagrafo"/>
    <w:link w:val="Testocommento"/>
    <w:uiPriority w:val="99"/>
    <w:semiHidden/>
    <w:qFormat/>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qFormat/>
    <w:rsid w:val="00A07697"/>
    <w:rPr>
      <w:sz w:val="16"/>
      <w:szCs w:val="16"/>
    </w:rPr>
  </w:style>
  <w:style w:type="character" w:customStyle="1" w:styleId="TestonormaleCarattere">
    <w:name w:val="Testo normale Carattere"/>
    <w:basedOn w:val="Carpredefinitoparagrafo"/>
    <w:link w:val="Testonormale"/>
    <w:uiPriority w:val="99"/>
    <w:semiHidden/>
    <w:qFormat/>
    <w:rsid w:val="002C6C36"/>
    <w:rPr>
      <w:rFonts w:ascii="Consolas" w:hAnsi="Consolas"/>
      <w:sz w:val="21"/>
      <w:szCs w:val="21"/>
    </w:rPr>
  </w:style>
  <w:style w:type="character" w:customStyle="1" w:styleId="SoggettocommentoCarattere">
    <w:name w:val="Soggetto commento Carattere"/>
    <w:basedOn w:val="TestocommentoCarattere"/>
    <w:link w:val="Soggettocommento"/>
    <w:uiPriority w:val="99"/>
    <w:semiHidden/>
    <w:qFormat/>
    <w:rsid w:val="00940105"/>
    <w:rPr>
      <w:rFonts w:ascii="Times New Roman" w:eastAsia="Calibri" w:hAnsi="Times New Roman" w:cs="Times New Roman"/>
      <w:b/>
      <w:bCs/>
      <w:sz w:val="20"/>
      <w:szCs w:val="20"/>
      <w:lang w:val="it-IT" w:eastAsia="it-IT"/>
    </w:rPr>
  </w:style>
  <w:style w:type="character" w:customStyle="1" w:styleId="Collegamentoipertestuale1">
    <w:name w:val="Collegamento ipertestuale1"/>
    <w:basedOn w:val="Carpredefinitoparagrafo"/>
    <w:uiPriority w:val="99"/>
    <w:unhideWhenUsed/>
    <w:qFormat/>
    <w:rsid w:val="006C2B9B"/>
    <w:rPr>
      <w:color w:val="0000FF"/>
      <w:u w:val="single"/>
    </w:rPr>
  </w:style>
  <w:style w:type="character" w:customStyle="1" w:styleId="SoggettocommentoCarattere1">
    <w:name w:val="Soggetto commento Carattere1"/>
    <w:basedOn w:val="TestocommentoCarattere"/>
    <w:uiPriority w:val="99"/>
    <w:semiHidden/>
    <w:qFormat/>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qFormat/>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qFormat/>
    <w:rsid w:val="00C4571A"/>
    <w:rPr>
      <w:rFonts w:asciiTheme="majorHAnsi" w:eastAsiaTheme="majorEastAsia" w:hAnsiTheme="majorHAnsi" w:cstheme="majorBidi"/>
      <w:color w:val="365F91" w:themeColor="accent1" w:themeShade="BF"/>
      <w:sz w:val="32"/>
      <w:szCs w:val="32"/>
    </w:rPr>
  </w:style>
  <w:style w:type="character" w:customStyle="1" w:styleId="TitoloCarattere">
    <w:name w:val="Titolo Carattere"/>
    <w:basedOn w:val="Carpredefinitoparagrafo"/>
    <w:link w:val="Titolo"/>
    <w:qFormat/>
    <w:rsid w:val="00897FD0"/>
    <w:rPr>
      <w:rFonts w:ascii="Arial" w:eastAsia="Times New Roman" w:hAnsi="Arial" w:cs="Arial"/>
      <w:b/>
      <w:bCs/>
      <w:kern w:val="2"/>
      <w:sz w:val="32"/>
      <w:szCs w:val="32"/>
      <w:lang w:val="it-IT" w:eastAsia="it-IT"/>
    </w:rPr>
  </w:style>
  <w:style w:type="character" w:customStyle="1" w:styleId="CorpotestoCarattere">
    <w:name w:val="Corpo testo Carattere"/>
    <w:basedOn w:val="Carpredefinitoparagrafo"/>
    <w:link w:val="Corpotesto"/>
    <w:uiPriority w:val="99"/>
    <w:semiHidden/>
    <w:qFormat/>
    <w:rsid w:val="00897FD0"/>
  </w:style>
  <w:style w:type="character" w:styleId="Numeroriga">
    <w:name w:val="line number"/>
    <w:qFormat/>
  </w:style>
  <w:style w:type="paragraph" w:styleId="Titolo">
    <w:name w:val="Title"/>
    <w:basedOn w:val="Normale"/>
    <w:next w:val="Corpotesto"/>
    <w:link w:val="TitoloCarattere"/>
    <w:qFormat/>
    <w:rsid w:val="00897FD0"/>
    <w:pPr>
      <w:spacing w:before="240" w:after="60" w:line="240" w:lineRule="auto"/>
      <w:jc w:val="center"/>
      <w:outlineLvl w:val="0"/>
    </w:pPr>
    <w:rPr>
      <w:rFonts w:ascii="Arial" w:eastAsia="Times New Roman" w:hAnsi="Arial" w:cs="Arial"/>
      <w:b/>
      <w:bCs/>
      <w:kern w:val="2"/>
      <w:sz w:val="32"/>
      <w:szCs w:val="32"/>
      <w:lang w:val="it-IT" w:eastAsia="it-IT"/>
    </w:rPr>
  </w:style>
  <w:style w:type="paragraph" w:styleId="Corpotesto">
    <w:name w:val="Body Text"/>
    <w:basedOn w:val="Normale"/>
    <w:link w:val="CorpotestoCarattere"/>
    <w:uiPriority w:val="99"/>
    <w:semiHidden/>
    <w:unhideWhenUsed/>
    <w:rsid w:val="00897FD0"/>
    <w:pPr>
      <w:spacing w:after="120"/>
    </w:pPr>
  </w:style>
  <w:style w:type="paragraph" w:styleId="Elenco">
    <w:name w:val="List"/>
    <w:basedOn w:val="Corpotesto"/>
    <w:rPr>
      <w:rFonts w:cs="Lucida Sans"/>
    </w:rPr>
  </w:style>
  <w:style w:type="paragraph" w:styleId="Didascalia">
    <w:name w:val="caption"/>
    <w:basedOn w:val="Normale"/>
    <w:next w:val="Normale"/>
    <w:qFormat/>
    <w:rsid w:val="002A365C"/>
    <w:pPr>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F105B0"/>
    <w:pPr>
      <w:ind w:left="720"/>
      <w:contextualSpacing/>
    </w:pPr>
    <w:rPr>
      <w:lang w:val="it-IT"/>
    </w:rPr>
  </w:style>
  <w:style w:type="paragraph" w:customStyle="1" w:styleId="Default">
    <w:name w:val="Default"/>
    <w:qFormat/>
    <w:rsid w:val="00D30178"/>
    <w:rPr>
      <w:rFonts w:ascii="Times New Roman" w:eastAsia="Calibri" w:hAnsi="Times New Roman" w:cs="Times New Roman"/>
      <w:color w:val="000000"/>
      <w:sz w:val="24"/>
      <w:szCs w:val="24"/>
      <w:lang w:val="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A07697"/>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qFormat/>
    <w:rsid w:val="00A07697"/>
    <w:pPr>
      <w:spacing w:after="0" w:line="240" w:lineRule="auto"/>
    </w:pPr>
    <w:rPr>
      <w:rFonts w:ascii="Times New Roman" w:eastAsia="Calibri" w:hAnsi="Times New Roman" w:cs="Times New Roman"/>
      <w:sz w:val="20"/>
      <w:szCs w:val="20"/>
      <w:lang w:val="it-IT" w:eastAsia="it-IT"/>
    </w:rPr>
  </w:style>
  <w:style w:type="paragraph" w:styleId="Testonormale">
    <w:name w:val="Plain Text"/>
    <w:basedOn w:val="Normale"/>
    <w:link w:val="TestonormaleCarattere"/>
    <w:uiPriority w:val="99"/>
    <w:semiHidden/>
    <w:unhideWhenUsed/>
    <w:qFormat/>
    <w:rsid w:val="002C6C36"/>
    <w:pPr>
      <w:spacing w:after="0" w:line="240" w:lineRule="auto"/>
    </w:pPr>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qFormat/>
    <w:rsid w:val="00940105"/>
    <w:pPr>
      <w:spacing w:after="200"/>
    </w:pPr>
    <w:rPr>
      <w:rFonts w:asciiTheme="minorHAnsi" w:eastAsiaTheme="minorHAnsi" w:hAnsiTheme="minorHAnsi" w:cstheme="minorBidi"/>
      <w:b/>
      <w:bCs/>
      <w:lang w:val="en-US" w:eastAsia="en-US"/>
    </w:rPr>
  </w:style>
  <w:style w:type="paragraph" w:customStyle="1" w:styleId="Soggettocommento1">
    <w:name w:val="Soggetto commento1"/>
    <w:basedOn w:val="Testocommento"/>
    <w:next w:val="Testocommento"/>
    <w:uiPriority w:val="99"/>
    <w:semiHidden/>
    <w:unhideWhenUsed/>
    <w:qFormat/>
    <w:rsid w:val="006C2B9B"/>
    <w:pPr>
      <w:spacing w:after="200"/>
    </w:pPr>
    <w:rPr>
      <w:rFonts w:ascii="Calibri" w:hAnsi="Calibri"/>
      <w:b/>
      <w:bCs/>
      <w:lang w:val="en-US" w:eastAsia="en-US"/>
    </w:rPr>
  </w:style>
  <w:style w:type="paragraph" w:customStyle="1" w:styleId="Corpodeltesto21">
    <w:name w:val="Corpo del testo 21"/>
    <w:basedOn w:val="Normale"/>
    <w:qFormat/>
    <w:rsid w:val="002C2116"/>
    <w:pPr>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uiPriority w:val="99"/>
    <w:semiHidden/>
    <w:qFormat/>
    <w:rsid w:val="003B5913"/>
  </w:style>
  <w:style w:type="numbering" w:customStyle="1" w:styleId="Nessunelenco1">
    <w:name w:val="Nessun elenco1"/>
    <w:uiPriority w:val="99"/>
    <w:semiHidden/>
    <w:unhideWhenUsed/>
    <w:qFormat/>
    <w:rsid w:val="006C2B9B"/>
  </w:style>
  <w:style w:type="numbering" w:customStyle="1" w:styleId="Nessunelenco11">
    <w:name w:val="Nessun elenco11"/>
    <w:uiPriority w:val="99"/>
    <w:semiHidden/>
    <w:unhideWhenUsed/>
    <w:qFormat/>
    <w:rsid w:val="006C2B9B"/>
  </w:style>
  <w:style w:type="table" w:styleId="Grigliatabella">
    <w:name w:val="Table Grid"/>
    <w:basedOn w:val="Tabellanormale"/>
    <w:rsid w:val="004B584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
    <w:name w:val="Griglia tabella1"/>
    <w:basedOn w:val="Tabellanormale"/>
    <w:rsid w:val="006C2B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c88300c@pec.istruzion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ic88300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1032</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segr-3</dc:creator>
  <dc:description/>
  <cp:lastModifiedBy>Istituto Comprensivo Primo</cp:lastModifiedBy>
  <cp:revision>11</cp:revision>
  <dcterms:created xsi:type="dcterms:W3CDTF">2023-09-15T12:06:00Z</dcterms:created>
  <dcterms:modified xsi:type="dcterms:W3CDTF">2024-02-26T12:28:00Z</dcterms:modified>
  <dc:language>it-IT</dc:language>
</cp:coreProperties>
</file>